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D1" w:rsidRPr="00A65F4A" w:rsidRDefault="00DB36D3" w:rsidP="00DB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4A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B36D3" w:rsidRDefault="00A65F4A" w:rsidP="00DB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B36D3" w:rsidRPr="00A65F4A">
        <w:rPr>
          <w:rFonts w:ascii="Times New Roman" w:hAnsi="Times New Roman" w:cs="Times New Roman"/>
          <w:b/>
          <w:sz w:val="28"/>
          <w:szCs w:val="28"/>
        </w:rPr>
        <w:t>о работе с «Участниками транзита» и добавлению сертификатов</w:t>
      </w:r>
    </w:p>
    <w:p w:rsidR="00703AC0" w:rsidRPr="00A72043" w:rsidRDefault="00703AC0" w:rsidP="00703AC0">
      <w:pPr>
        <w:pStyle w:val="2"/>
      </w:pPr>
      <w:bookmarkStart w:id="0" w:name="_Toc184226304"/>
      <w:bookmarkStart w:id="1" w:name="_Toc200457852"/>
      <w:r w:rsidRPr="002C6E0B">
        <w:t>Работа со справочником «Участники транзита»</w:t>
      </w:r>
      <w:bookmarkEnd w:id="0"/>
      <w:bookmarkEnd w:id="1"/>
    </w:p>
    <w:p w:rsidR="00703AC0" w:rsidRPr="00A72043" w:rsidRDefault="00703AC0" w:rsidP="00703AC0">
      <w:pPr>
        <w:pStyle w:val="3"/>
        <w:rPr>
          <w:sz w:val="24"/>
        </w:rPr>
      </w:pPr>
      <w:bookmarkStart w:id="2" w:name="_Toc184226305"/>
      <w:bookmarkStart w:id="3" w:name="_Toc200457853"/>
      <w:r w:rsidRPr="007C48EE">
        <w:rPr>
          <w:sz w:val="24"/>
        </w:rPr>
        <w:t>Обзор справочника «Участники транзита»</w:t>
      </w:r>
      <w:bookmarkEnd w:id="2"/>
      <w:bookmarkEnd w:id="3"/>
    </w:p>
    <w:p w:rsidR="00703AC0" w:rsidRDefault="00703AC0" w:rsidP="00703AC0">
      <w:pPr>
        <w:pStyle w:val="a9"/>
        <w:numPr>
          <w:ilvl w:val="0"/>
          <w:numId w:val="2"/>
        </w:numPr>
        <w:ind w:left="0" w:firstLine="426"/>
        <w:jc w:val="both"/>
        <w:rPr>
          <w:sz w:val="24"/>
        </w:rPr>
      </w:pPr>
      <w:r w:rsidRPr="007C48EE">
        <w:rPr>
          <w:sz w:val="24"/>
        </w:rPr>
        <w:t>Справочник предназначен для заведения информации об участниках транзита при обмене транзитными документами</w:t>
      </w:r>
      <w:r>
        <w:rPr>
          <w:sz w:val="24"/>
        </w:rPr>
        <w:t xml:space="preserve"> способом «закрытый конверт»</w:t>
      </w:r>
      <w:r w:rsidRPr="007C48EE">
        <w:rPr>
          <w:sz w:val="24"/>
        </w:rPr>
        <w:t xml:space="preserve">. </w:t>
      </w:r>
      <w:r>
        <w:rPr>
          <w:sz w:val="24"/>
        </w:rPr>
        <w:t>Д</w:t>
      </w:r>
      <w:r w:rsidRPr="007C48EE">
        <w:rPr>
          <w:sz w:val="24"/>
        </w:rPr>
        <w:t>ля отправки пакета транзи</w:t>
      </w:r>
      <w:r>
        <w:rPr>
          <w:sz w:val="24"/>
        </w:rPr>
        <w:t>т</w:t>
      </w:r>
      <w:r w:rsidRPr="007C48EE">
        <w:rPr>
          <w:sz w:val="24"/>
        </w:rPr>
        <w:t xml:space="preserve">ных электронных </w:t>
      </w:r>
      <w:r w:rsidRPr="002F5958">
        <w:rPr>
          <w:sz w:val="24"/>
          <w:szCs w:val="24"/>
        </w:rPr>
        <w:t>документов</w:t>
      </w:r>
      <w:r w:rsidRPr="007C48EE">
        <w:rPr>
          <w:sz w:val="24"/>
        </w:rPr>
        <w:t xml:space="preserve"> (ПТЭД) способом «закрытый конверт», необходимо</w:t>
      </w:r>
      <w:r>
        <w:rPr>
          <w:sz w:val="24"/>
        </w:rPr>
        <w:t xml:space="preserve"> добавить в справочник</w:t>
      </w:r>
      <w:r w:rsidRPr="007C48EE">
        <w:rPr>
          <w:sz w:val="24"/>
        </w:rPr>
        <w:t xml:space="preserve"> </w:t>
      </w:r>
      <w:r>
        <w:rPr>
          <w:sz w:val="24"/>
        </w:rPr>
        <w:t xml:space="preserve">имена </w:t>
      </w:r>
      <w:r w:rsidRPr="007C48EE">
        <w:rPr>
          <w:sz w:val="24"/>
        </w:rPr>
        <w:t>всех получателей ПТЭД</w:t>
      </w:r>
      <w:r>
        <w:rPr>
          <w:sz w:val="24"/>
        </w:rPr>
        <w:t xml:space="preserve"> и обеспечить шифрование с использова</w:t>
      </w:r>
      <w:r w:rsidRPr="007C48EE">
        <w:rPr>
          <w:sz w:val="24"/>
        </w:rPr>
        <w:t xml:space="preserve">нием открытых ключей </w:t>
      </w:r>
      <w:r>
        <w:rPr>
          <w:sz w:val="24"/>
        </w:rPr>
        <w:t>действующих сертификатов получателей</w:t>
      </w:r>
      <w:r w:rsidRPr="007C48EE">
        <w:rPr>
          <w:sz w:val="24"/>
        </w:rPr>
        <w:t>.</w:t>
      </w:r>
    </w:p>
    <w:p w:rsidR="00703AC0" w:rsidRDefault="00703AC0" w:rsidP="00703AC0">
      <w:pPr>
        <w:pStyle w:val="a9"/>
        <w:numPr>
          <w:ilvl w:val="0"/>
          <w:numId w:val="2"/>
        </w:numPr>
        <w:ind w:left="0" w:firstLine="426"/>
        <w:jc w:val="both"/>
        <w:rPr>
          <w:sz w:val="24"/>
        </w:rPr>
      </w:pPr>
      <w:r>
        <w:rPr>
          <w:sz w:val="24"/>
        </w:rPr>
        <w:t>Важным условием для корректной работы транзита является наличие в справочнике активных участников транзита не только получателя, но и отправителя ПТЭД. Перед началом использования транзита необходимо добавить себя в справочник участников транзита. Добавление проходит по стандартному процессу, описанному в п. 11.1.2. «</w:t>
      </w:r>
      <w:r w:rsidRPr="00B04D4E">
        <w:rPr>
          <w:sz w:val="24"/>
        </w:rPr>
        <w:t>Добавление участника в справочник</w:t>
      </w:r>
      <w:r>
        <w:rPr>
          <w:sz w:val="24"/>
        </w:rPr>
        <w:t>».</w:t>
      </w:r>
    </w:p>
    <w:p w:rsidR="00703AC0" w:rsidRPr="007C48EE" w:rsidRDefault="00703AC0" w:rsidP="00703AC0">
      <w:pPr>
        <w:ind w:firstLine="709"/>
        <w:jc w:val="both"/>
        <w:rPr>
          <w:sz w:val="24"/>
        </w:rPr>
      </w:pPr>
      <w:r w:rsidRPr="00985195">
        <w:rPr>
          <w:sz w:val="24"/>
        </w:rPr>
        <w:t xml:space="preserve"> </w:t>
      </w:r>
      <w:r>
        <w:rPr>
          <w:sz w:val="24"/>
        </w:rPr>
        <w:t xml:space="preserve">При попытке отправить документ через транзит, в случае отсутствия активного участника-отправителя, система выдаст ошибку (Рисунок </w:t>
      </w:r>
      <w:r>
        <w:rPr>
          <w:sz w:val="24"/>
        </w:rPr>
        <w:t>1</w:t>
      </w:r>
      <w:r w:rsidRPr="003B6D3F">
        <w:rPr>
          <w:sz w:val="24"/>
          <w:szCs w:val="24"/>
        </w:rPr>
        <w:t>)</w:t>
      </w:r>
    </w:p>
    <w:p w:rsidR="00703AC0" w:rsidRDefault="00703AC0" w:rsidP="00703AC0">
      <w:pPr>
        <w:keepNext/>
        <w:jc w:val="center"/>
      </w:pPr>
      <w:r>
        <w:rPr>
          <w:noProof/>
          <w:sz w:val="24"/>
        </w:rPr>
        <w:drawing>
          <wp:inline distT="0" distB="0" distL="0" distR="0" wp14:anchorId="4C753AB2" wp14:editId="48599D39">
            <wp:extent cx="3458857" cy="1730908"/>
            <wp:effectExtent l="0" t="0" r="8255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ypto_nr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" t="3271" r="2440" b="-1"/>
                    <a:stretch/>
                  </pic:blipFill>
                  <pic:spPr bwMode="auto">
                    <a:xfrm>
                      <a:off x="0" y="0"/>
                      <a:ext cx="3460879" cy="173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  <w:rPr>
          <w:sz w:val="24"/>
        </w:rPr>
      </w:pPr>
      <w:bookmarkStart w:id="4" w:name="_Ref184220090"/>
      <w:r>
        <w:t xml:space="preserve">Рисунок </w:t>
      </w:r>
      <w:bookmarkEnd w:id="4"/>
      <w:r>
        <w:t xml:space="preserve">1 </w:t>
      </w:r>
      <w:r w:rsidRPr="004A2150">
        <w:t>Ошибка при отсутствии в списках участников самого отправителя сообщения</w:t>
      </w:r>
    </w:p>
    <w:p w:rsidR="00703AC0" w:rsidRDefault="00703AC0" w:rsidP="00703AC0">
      <w:pPr>
        <w:ind w:firstLine="709"/>
        <w:rPr>
          <w:sz w:val="24"/>
        </w:rPr>
      </w:pPr>
      <w:r>
        <w:rPr>
          <w:sz w:val="24"/>
        </w:rPr>
        <w:t>При отправке должны выполняться следующие условия:</w:t>
      </w:r>
    </w:p>
    <w:p w:rsidR="00703AC0" w:rsidRPr="00AF24C9" w:rsidRDefault="00703AC0" w:rsidP="00703AC0">
      <w:pPr>
        <w:pStyle w:val="a9"/>
        <w:numPr>
          <w:ilvl w:val="0"/>
          <w:numId w:val="7"/>
        </w:numPr>
        <w:rPr>
          <w:sz w:val="24"/>
        </w:rPr>
      </w:pPr>
      <w:r w:rsidRPr="00AF24C9">
        <w:rPr>
          <w:sz w:val="24"/>
        </w:rPr>
        <w:t>В справочнике участников транзита имеются активные участник-отправитель и участник-получатель;</w:t>
      </w:r>
    </w:p>
    <w:p w:rsidR="00703AC0" w:rsidRDefault="00703AC0" w:rsidP="00703AC0">
      <w:pPr>
        <w:pStyle w:val="a9"/>
        <w:numPr>
          <w:ilvl w:val="0"/>
          <w:numId w:val="7"/>
        </w:numPr>
        <w:rPr>
          <w:sz w:val="24"/>
        </w:rPr>
      </w:pPr>
      <w:r w:rsidRPr="00AF24C9">
        <w:rPr>
          <w:sz w:val="24"/>
        </w:rPr>
        <w:t>У текущего пользователя, участника-отправителя и участника-получателя выбран одинаковы</w:t>
      </w:r>
      <w:r>
        <w:rPr>
          <w:sz w:val="24"/>
        </w:rPr>
        <w:t>й</w:t>
      </w:r>
      <w:r w:rsidRPr="00AF24C9">
        <w:rPr>
          <w:sz w:val="24"/>
        </w:rPr>
        <w:t xml:space="preserve"> тип сертификат</w:t>
      </w:r>
      <w:r>
        <w:rPr>
          <w:sz w:val="24"/>
        </w:rPr>
        <w:t>а</w:t>
      </w:r>
      <w:r w:rsidRPr="00AF24C9">
        <w:rPr>
          <w:sz w:val="24"/>
        </w:rPr>
        <w:t xml:space="preserve"> (</w:t>
      </w:r>
      <w:r w:rsidRPr="00AF24C9">
        <w:rPr>
          <w:sz w:val="24"/>
          <w:lang w:val="en-US"/>
        </w:rPr>
        <w:t>RSA</w:t>
      </w:r>
      <w:r w:rsidRPr="00AF24C9">
        <w:rPr>
          <w:sz w:val="24"/>
        </w:rPr>
        <w:t xml:space="preserve"> или </w:t>
      </w:r>
      <w:r w:rsidRPr="00AF24C9">
        <w:rPr>
          <w:sz w:val="24"/>
          <w:lang w:val="en-US"/>
        </w:rPr>
        <w:t>GOST</w:t>
      </w:r>
      <w:r w:rsidRPr="00AF24C9">
        <w:rPr>
          <w:sz w:val="24"/>
        </w:rPr>
        <w:t>);</w:t>
      </w:r>
    </w:p>
    <w:p w:rsidR="00703AC0" w:rsidRDefault="00703AC0" w:rsidP="00703AC0">
      <w:pPr>
        <w:pStyle w:val="a9"/>
        <w:numPr>
          <w:ilvl w:val="0"/>
          <w:numId w:val="7"/>
        </w:numPr>
        <w:rPr>
          <w:sz w:val="24"/>
        </w:rPr>
      </w:pPr>
      <w:r>
        <w:rPr>
          <w:sz w:val="24"/>
        </w:rPr>
        <w:t>В локальном хранилище сертификатов (Валидата) есть сертификаты участника-получателя.</w:t>
      </w:r>
      <w:r w:rsidRPr="00CD6E65">
        <w:rPr>
          <w:sz w:val="24"/>
        </w:rPr>
        <w:t xml:space="preserve"> </w:t>
      </w:r>
    </w:p>
    <w:p w:rsidR="00703AC0" w:rsidRPr="007D7883" w:rsidRDefault="00703AC0" w:rsidP="00703AC0">
      <w:pPr>
        <w:pStyle w:val="a9"/>
        <w:numPr>
          <w:ilvl w:val="0"/>
          <w:numId w:val="7"/>
        </w:numPr>
        <w:rPr>
          <w:sz w:val="24"/>
        </w:rPr>
      </w:pPr>
      <w:r w:rsidRPr="007D7883">
        <w:rPr>
          <w:sz w:val="24"/>
        </w:rPr>
        <w:t>Интерфейс справочника сертификатов (Валидата) должен быть выключен при работе с веб-кабинетом (показан на рис.</w:t>
      </w:r>
      <w:r>
        <w:rPr>
          <w:sz w:val="24"/>
        </w:rPr>
        <w:t>2</w:t>
      </w:r>
      <w:r w:rsidRPr="007D7883">
        <w:rPr>
          <w:sz w:val="24"/>
        </w:rPr>
        <w:t>).</w:t>
      </w:r>
    </w:p>
    <w:p w:rsidR="00703AC0" w:rsidRDefault="00703AC0" w:rsidP="00703AC0">
      <w:pPr>
        <w:pStyle w:val="a9"/>
        <w:ind w:left="0" w:firstLine="284"/>
        <w:rPr>
          <w:color w:val="FF0000"/>
          <w:sz w:val="24"/>
        </w:rPr>
      </w:pPr>
      <w:r w:rsidRPr="007D7883">
        <w:rPr>
          <w:noProof/>
          <w:color w:val="FF0000"/>
          <w:sz w:val="24"/>
        </w:rPr>
        <w:lastRenderedPageBreak/>
        <w:drawing>
          <wp:inline distT="0" distB="0" distL="0" distR="0" wp14:anchorId="30F17664" wp14:editId="3A579645">
            <wp:extent cx="6030595" cy="2246630"/>
            <wp:effectExtent l="0" t="0" r="8255" b="127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Pr="007D7883" w:rsidRDefault="00703AC0" w:rsidP="00703AC0">
      <w:pPr>
        <w:pStyle w:val="a9"/>
        <w:ind w:left="0" w:firstLine="284"/>
        <w:jc w:val="center"/>
        <w:rPr>
          <w:b/>
          <w:sz w:val="18"/>
          <w:szCs w:val="18"/>
        </w:rPr>
      </w:pPr>
      <w:r w:rsidRPr="007D7883">
        <w:rPr>
          <w:b/>
          <w:sz w:val="18"/>
          <w:szCs w:val="18"/>
        </w:rPr>
        <w:t xml:space="preserve">Рисунок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.</w:t>
      </w:r>
      <w:r w:rsidRPr="007D7883">
        <w:rPr>
          <w:b/>
          <w:sz w:val="18"/>
          <w:szCs w:val="18"/>
        </w:rPr>
        <w:t xml:space="preserve"> Интерфейс справочника сертификатов (Валидата)</w:t>
      </w:r>
    </w:p>
    <w:p w:rsidR="00703AC0" w:rsidRDefault="00703AC0" w:rsidP="00703AC0">
      <w:pPr>
        <w:ind w:firstLine="709"/>
        <w:rPr>
          <w:sz w:val="24"/>
        </w:rPr>
      </w:pPr>
      <w:r>
        <w:rPr>
          <w:sz w:val="24"/>
        </w:rPr>
        <w:t>Если при попытке отправки ТЭД появляется ошибка</w:t>
      </w:r>
      <w:r w:rsidRPr="006E3A3A">
        <w:rPr>
          <w:sz w:val="24"/>
        </w:rPr>
        <w:t>:</w:t>
      </w:r>
      <w:r>
        <w:rPr>
          <w:sz w:val="24"/>
        </w:rPr>
        <w:t xml:space="preserve"> «</w:t>
      </w:r>
      <w:r w:rsidRPr="00734E00">
        <w:rPr>
          <w:sz w:val="24"/>
        </w:rPr>
        <w:t>В локальном справочнике сертификатов не найден актуальный сертификат</w:t>
      </w:r>
      <w:r>
        <w:rPr>
          <w:sz w:val="24"/>
        </w:rPr>
        <w:t>», это говорит о том, что имеются расхождения между сертификатами, хранящимися локально в приложении «Валидата» и справочником участников транзита. В этом случае добавьте в «Валидата» необходимый сертификат или отредактируйте в справочнике участников транзита данные отправителя (себя) и</w:t>
      </w:r>
      <w:r w:rsidRPr="006E3A3A">
        <w:rPr>
          <w:sz w:val="24"/>
        </w:rPr>
        <w:t xml:space="preserve"> (</w:t>
      </w:r>
      <w:r>
        <w:rPr>
          <w:sz w:val="24"/>
        </w:rPr>
        <w:t>или) получателя, удалив неактуальный сертификат.</w:t>
      </w:r>
    </w:p>
    <w:p w:rsidR="00703AC0" w:rsidRDefault="00703AC0" w:rsidP="00703AC0">
      <w:pPr>
        <w:ind w:firstLine="709"/>
        <w:rPr>
          <w:sz w:val="24"/>
        </w:rPr>
      </w:pPr>
      <w:r>
        <w:rPr>
          <w:sz w:val="24"/>
        </w:rPr>
        <w:t xml:space="preserve">Для облегчения процесса работы с обновлением сертификатов служит кнопка «Синхронизация сертификатов», как представлено на рисунке </w:t>
      </w:r>
      <w:r>
        <w:rPr>
          <w:sz w:val="24"/>
        </w:rPr>
        <w:t>3</w:t>
      </w:r>
      <w:r>
        <w:rPr>
          <w:sz w:val="24"/>
        </w:rPr>
        <w:t>.</w:t>
      </w:r>
    </w:p>
    <w:p w:rsidR="00703AC0" w:rsidRDefault="00703AC0" w:rsidP="00703A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E255789" wp14:editId="599C0693">
            <wp:extent cx="4861433" cy="2209742"/>
            <wp:effectExtent l="0" t="0" r="0" b="63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28" cy="224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jc w:val="center"/>
        <w:rPr>
          <w:b/>
          <w:sz w:val="18"/>
          <w:szCs w:val="18"/>
        </w:rPr>
      </w:pPr>
      <w:r w:rsidRPr="007664AC">
        <w:rPr>
          <w:b/>
          <w:sz w:val="18"/>
          <w:szCs w:val="18"/>
        </w:rPr>
        <w:t xml:space="preserve">Рисунок </w:t>
      </w:r>
      <w:r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Справочник участников транзита</w:t>
      </w:r>
    </w:p>
    <w:p w:rsidR="00703AC0" w:rsidRDefault="00703AC0" w:rsidP="00703AC0">
      <w:pPr>
        <w:ind w:firstLine="709"/>
        <w:rPr>
          <w:sz w:val="24"/>
        </w:rPr>
      </w:pPr>
      <w:r>
        <w:rPr>
          <w:sz w:val="24"/>
        </w:rPr>
        <w:t xml:space="preserve">При нажатии на кнопку «Синхронизация сертификатов» загружаются обновленные сертификаты для всех организаций в справочнике «Участники транзита» и запускается процедура их обновления, о чем свидетельствует диалоговое окно, представленное на рисунке </w:t>
      </w:r>
      <w:r>
        <w:rPr>
          <w:sz w:val="24"/>
        </w:rPr>
        <w:t>4</w:t>
      </w:r>
      <w:r>
        <w:rPr>
          <w:sz w:val="24"/>
        </w:rPr>
        <w:t>:</w:t>
      </w:r>
    </w:p>
    <w:p w:rsidR="00703AC0" w:rsidRDefault="00703AC0" w:rsidP="00703AC0">
      <w:pPr>
        <w:jc w:val="center"/>
        <w:rPr>
          <w:sz w:val="24"/>
        </w:rPr>
      </w:pPr>
      <w:r w:rsidRPr="001A1611">
        <w:rPr>
          <w:noProof/>
          <w:sz w:val="24"/>
        </w:rPr>
        <w:drawing>
          <wp:inline distT="0" distB="0" distL="0" distR="0" wp14:anchorId="51B50D25" wp14:editId="29C612D1">
            <wp:extent cx="3101340" cy="937218"/>
            <wp:effectExtent l="0" t="0" r="381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9995" cy="95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Pr="007664AC" w:rsidRDefault="00703AC0" w:rsidP="00703AC0">
      <w:pPr>
        <w:jc w:val="center"/>
        <w:rPr>
          <w:b/>
          <w:sz w:val="18"/>
          <w:szCs w:val="18"/>
        </w:rPr>
      </w:pPr>
      <w:r w:rsidRPr="007664AC">
        <w:rPr>
          <w:b/>
          <w:sz w:val="18"/>
          <w:szCs w:val="18"/>
        </w:rPr>
        <w:t xml:space="preserve">Рисунок </w:t>
      </w:r>
      <w:r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Синхронизация сертификатов</w:t>
      </w:r>
    </w:p>
    <w:p w:rsidR="00703AC0" w:rsidRPr="00885E0F" w:rsidRDefault="00703AC0" w:rsidP="00703AC0">
      <w:pPr>
        <w:pStyle w:val="a9"/>
        <w:numPr>
          <w:ilvl w:val="0"/>
          <w:numId w:val="2"/>
        </w:numPr>
        <w:ind w:left="0" w:firstLine="426"/>
        <w:jc w:val="both"/>
        <w:rPr>
          <w:sz w:val="24"/>
        </w:rPr>
      </w:pPr>
      <w:r w:rsidRPr="00885E0F">
        <w:rPr>
          <w:sz w:val="24"/>
        </w:rPr>
        <w:lastRenderedPageBreak/>
        <w:t xml:space="preserve">Для работы со справочником </w:t>
      </w:r>
      <w:r w:rsidRPr="00885E0F">
        <w:rPr>
          <w:sz w:val="24"/>
          <w:szCs w:val="24"/>
        </w:rPr>
        <w:t>необходимо</w:t>
      </w:r>
      <w:r w:rsidRPr="00885E0F">
        <w:rPr>
          <w:sz w:val="24"/>
        </w:rPr>
        <w:t xml:space="preserve"> </w:t>
      </w:r>
      <w:r>
        <w:rPr>
          <w:sz w:val="24"/>
        </w:rPr>
        <w:t>открыть экранную форму</w:t>
      </w:r>
      <w:r w:rsidRPr="00885E0F">
        <w:rPr>
          <w:sz w:val="24"/>
        </w:rPr>
        <w:t xml:space="preserve"> «Список участников транзита», </w:t>
      </w:r>
      <w:r>
        <w:rPr>
          <w:sz w:val="24"/>
        </w:rPr>
        <w:t>меню</w:t>
      </w:r>
      <w:r w:rsidRPr="00885E0F">
        <w:rPr>
          <w:sz w:val="24"/>
        </w:rPr>
        <w:t xml:space="preserve"> Справочники</w:t>
      </w:r>
      <w:r>
        <w:rPr>
          <w:sz w:val="24"/>
        </w:rPr>
        <w:t xml:space="preserve"> -</w:t>
      </w:r>
      <w:r w:rsidRPr="00737EAF">
        <w:rPr>
          <w:sz w:val="24"/>
        </w:rPr>
        <w:t>&gt;</w:t>
      </w:r>
      <w:r w:rsidRPr="00885E0F">
        <w:rPr>
          <w:sz w:val="24"/>
        </w:rPr>
        <w:t xml:space="preserve"> </w:t>
      </w:r>
      <w:r>
        <w:rPr>
          <w:sz w:val="24"/>
        </w:rPr>
        <w:t>У</w:t>
      </w:r>
      <w:r w:rsidRPr="00885E0F">
        <w:rPr>
          <w:sz w:val="24"/>
        </w:rPr>
        <w:t>частник</w:t>
      </w:r>
      <w:r>
        <w:rPr>
          <w:sz w:val="24"/>
        </w:rPr>
        <w:t>и</w:t>
      </w:r>
      <w:r w:rsidRPr="00885E0F">
        <w:rPr>
          <w:sz w:val="24"/>
        </w:rPr>
        <w:t xml:space="preserve"> транзита (</w:t>
      </w:r>
      <w:r>
        <w:rPr>
          <w:sz w:val="24"/>
        </w:rPr>
        <w:t xml:space="preserve">Рисунок </w:t>
      </w:r>
      <w:r>
        <w:rPr>
          <w:sz w:val="24"/>
        </w:rPr>
        <w:t>5</w:t>
      </w:r>
      <w:r>
        <w:rPr>
          <w:sz w:val="24"/>
        </w:rPr>
        <w:t>)</w:t>
      </w:r>
      <w:r w:rsidRPr="00885E0F">
        <w:rPr>
          <w:sz w:val="24"/>
        </w:rPr>
        <w:t>;</w:t>
      </w:r>
    </w:p>
    <w:p w:rsidR="00703AC0" w:rsidRDefault="00703AC0" w:rsidP="00703AC0">
      <w:pPr>
        <w:keepNext/>
        <w:jc w:val="center"/>
      </w:pPr>
      <w:r>
        <w:rPr>
          <w:noProof/>
        </w:rPr>
        <w:drawing>
          <wp:inline distT="0" distB="0" distL="0" distR="0" wp14:anchorId="4B7023FC" wp14:editId="28214819">
            <wp:extent cx="6019800" cy="312420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bookmarkStart w:id="5" w:name="_Ref184220115"/>
      <w:r>
        <w:t xml:space="preserve">Рисунок </w:t>
      </w:r>
      <w:bookmarkEnd w:id="5"/>
      <w:r>
        <w:t>5</w:t>
      </w:r>
      <w:r>
        <w:t xml:space="preserve"> </w:t>
      </w:r>
      <w:r w:rsidRPr="00761774">
        <w:t>Экранная форма «</w:t>
      </w:r>
      <w:r>
        <w:t>Справочник у</w:t>
      </w:r>
      <w:r w:rsidRPr="00761774">
        <w:t>частник</w:t>
      </w:r>
      <w:r>
        <w:t>ов</w:t>
      </w:r>
      <w:r w:rsidRPr="00761774">
        <w:t xml:space="preserve"> транзита»</w:t>
      </w:r>
    </w:p>
    <w:p w:rsidR="00703AC0" w:rsidRPr="00D30405" w:rsidRDefault="00703AC0" w:rsidP="00703AC0">
      <w:pPr>
        <w:pStyle w:val="a9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8E2C40">
        <w:rPr>
          <w:sz w:val="24"/>
        </w:rPr>
        <w:t>поиска</w:t>
      </w:r>
      <w:r>
        <w:rPr>
          <w:sz w:val="24"/>
          <w:szCs w:val="24"/>
        </w:rPr>
        <w:t xml:space="preserve"> нужной записи можно</w:t>
      </w:r>
      <w:r w:rsidRPr="00D30405">
        <w:rPr>
          <w:sz w:val="24"/>
          <w:szCs w:val="24"/>
        </w:rPr>
        <w:t xml:space="preserve"> воспользоваться фильтра</w:t>
      </w:r>
      <w:r>
        <w:rPr>
          <w:sz w:val="24"/>
          <w:szCs w:val="24"/>
        </w:rPr>
        <w:t>ми в заголовке таблицы.</w:t>
      </w:r>
    </w:p>
    <w:p w:rsidR="00703AC0" w:rsidRPr="003F2D64" w:rsidRDefault="00703AC0" w:rsidP="00703AC0">
      <w:pPr>
        <w:pStyle w:val="a9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3F2D64">
        <w:rPr>
          <w:sz w:val="24"/>
          <w:szCs w:val="24"/>
        </w:rPr>
        <w:t xml:space="preserve">Для </w:t>
      </w:r>
      <w:r w:rsidRPr="003F2D64">
        <w:rPr>
          <w:sz w:val="24"/>
        </w:rPr>
        <w:t>просмотра</w:t>
      </w:r>
      <w:r w:rsidRPr="003F2D64">
        <w:rPr>
          <w:sz w:val="24"/>
          <w:szCs w:val="24"/>
        </w:rPr>
        <w:t xml:space="preserve"> детальной информации об участнике необходимо выбрать строку с записью о нужной организации (необходимо выбрать только одну запись) и выбрать в контекстном меню пункт «Просмотреть участника», в результате откроется экранная форма с информацией об участнике (</w:t>
      </w:r>
      <w:r w:rsidRPr="007276B9">
        <w:t xml:space="preserve">Рисунок </w:t>
      </w:r>
      <w:r>
        <w:t>6</w:t>
      </w:r>
      <w:r w:rsidRPr="003F2D64">
        <w:rPr>
          <w:sz w:val="24"/>
          <w:szCs w:val="24"/>
        </w:rPr>
        <w:t>). Информация на экране доступна только для чтения.</w:t>
      </w:r>
    </w:p>
    <w:p w:rsidR="00703AC0" w:rsidRDefault="00703AC0" w:rsidP="00703AC0">
      <w:pPr>
        <w:keepNext/>
        <w:jc w:val="center"/>
      </w:pPr>
      <w:r>
        <w:rPr>
          <w:noProof/>
        </w:rPr>
        <w:drawing>
          <wp:inline distT="0" distB="0" distL="0" distR="0" wp14:anchorId="1FD7C0D9" wp14:editId="330E0F89">
            <wp:extent cx="6019800" cy="1879600"/>
            <wp:effectExtent l="0" t="0" r="0" b="635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bookmarkStart w:id="6" w:name="_Ref184220159"/>
      <w:r>
        <w:t xml:space="preserve">Рисунок </w:t>
      </w:r>
      <w:bookmarkEnd w:id="6"/>
      <w:r>
        <w:t>6</w:t>
      </w:r>
      <w:r>
        <w:t xml:space="preserve"> </w:t>
      </w:r>
      <w:r w:rsidRPr="00774A20">
        <w:t>Экранная форма «Данные по участнику транзита» (просмотр)</w:t>
      </w:r>
    </w:p>
    <w:p w:rsidR="00703AC0" w:rsidRPr="00D30405" w:rsidRDefault="00703AC0" w:rsidP="00703AC0">
      <w:pPr>
        <w:pStyle w:val="3"/>
        <w:rPr>
          <w:sz w:val="24"/>
        </w:rPr>
      </w:pPr>
      <w:bookmarkStart w:id="7" w:name="_Toc83904104"/>
      <w:bookmarkStart w:id="8" w:name="_Toc184226306"/>
      <w:bookmarkStart w:id="9" w:name="_Toc200457854"/>
      <w:r>
        <w:rPr>
          <w:sz w:val="24"/>
        </w:rPr>
        <w:t>Добавление участника в справочник</w:t>
      </w:r>
      <w:bookmarkEnd w:id="7"/>
      <w:bookmarkEnd w:id="8"/>
      <w:bookmarkEnd w:id="9"/>
    </w:p>
    <w:p w:rsidR="00703AC0" w:rsidRPr="00D30405" w:rsidRDefault="00703AC0" w:rsidP="00703AC0">
      <w:pPr>
        <w:pStyle w:val="a9"/>
        <w:ind w:left="709"/>
        <w:jc w:val="both"/>
        <w:rPr>
          <w:sz w:val="24"/>
          <w:szCs w:val="24"/>
        </w:rPr>
      </w:pPr>
      <w:r w:rsidRPr="00D30405">
        <w:rPr>
          <w:sz w:val="24"/>
          <w:szCs w:val="24"/>
        </w:rPr>
        <w:t xml:space="preserve">Для </w:t>
      </w:r>
      <w:r>
        <w:rPr>
          <w:sz w:val="24"/>
          <w:szCs w:val="24"/>
        </w:rPr>
        <w:t>добавления в справочник информации об участнике транзита</w:t>
      </w:r>
      <w:r w:rsidRPr="00D30405">
        <w:rPr>
          <w:sz w:val="24"/>
          <w:szCs w:val="24"/>
        </w:rPr>
        <w:t xml:space="preserve"> необходимо:</w:t>
      </w:r>
    </w:p>
    <w:p w:rsidR="00703AC0" w:rsidRDefault="00703AC0" w:rsidP="00703AC0">
      <w:pPr>
        <w:pStyle w:val="a9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</w:rPr>
        <w:t xml:space="preserve">Открыть </w:t>
      </w:r>
      <w:r>
        <w:rPr>
          <w:sz w:val="24"/>
          <w:szCs w:val="24"/>
        </w:rPr>
        <w:t>экранную</w:t>
      </w:r>
      <w:r w:rsidRPr="00D304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 </w:t>
      </w:r>
      <w:r w:rsidRPr="00D30405">
        <w:rPr>
          <w:sz w:val="24"/>
          <w:szCs w:val="24"/>
        </w:rPr>
        <w:t>«</w:t>
      </w:r>
      <w:r w:rsidRPr="00952884">
        <w:rPr>
          <w:sz w:val="24"/>
          <w:szCs w:val="24"/>
        </w:rPr>
        <w:t>Список участников транзита</w:t>
      </w:r>
      <w:r w:rsidRPr="00D30405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D304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нажать на кнопку «Добавить участника» (Рисунок </w:t>
      </w:r>
      <w:r>
        <w:rPr>
          <w:sz w:val="24"/>
          <w:szCs w:val="24"/>
        </w:rPr>
        <w:t>6</w:t>
      </w:r>
      <w:r w:rsidRPr="00D30405">
        <w:rPr>
          <w:sz w:val="24"/>
          <w:szCs w:val="24"/>
        </w:rPr>
        <w:t>);</w:t>
      </w:r>
    </w:p>
    <w:p w:rsidR="00703AC0" w:rsidRDefault="00703AC0" w:rsidP="00703AC0">
      <w:pPr>
        <w:pStyle w:val="a9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Появится диалоговое окно для поиска Участника транзита по ИНН и Депозитарному коду (ВАЖНО! Одновременно по двум кодам!):</w:t>
      </w:r>
    </w:p>
    <w:p w:rsidR="00703AC0" w:rsidRDefault="00703AC0" w:rsidP="00703AC0">
      <w:pPr>
        <w:jc w:val="center"/>
        <w:rPr>
          <w:sz w:val="24"/>
          <w:szCs w:val="24"/>
        </w:rPr>
      </w:pPr>
      <w:r w:rsidRPr="00B71C1E">
        <w:rPr>
          <w:noProof/>
          <w:sz w:val="24"/>
          <w:szCs w:val="24"/>
        </w:rPr>
        <w:lastRenderedPageBreak/>
        <w:drawing>
          <wp:inline distT="0" distB="0" distL="0" distR="0" wp14:anchorId="3D76D848" wp14:editId="13541003">
            <wp:extent cx="4179174" cy="23622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0688" cy="239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Pr="00B71C1E" w:rsidRDefault="00703AC0" w:rsidP="00703AC0">
      <w:pPr>
        <w:pStyle w:val="a8"/>
        <w:jc w:val="center"/>
        <w:rPr>
          <w:sz w:val="24"/>
          <w:szCs w:val="24"/>
        </w:rPr>
      </w:pPr>
      <w:r>
        <w:t xml:space="preserve">Рисунок </w:t>
      </w:r>
      <w:r>
        <w:t>7</w:t>
      </w:r>
      <w:r>
        <w:t xml:space="preserve"> </w:t>
      </w:r>
      <w:r w:rsidRPr="00774A20">
        <w:t>Экранная форма «</w:t>
      </w:r>
      <w:r>
        <w:t xml:space="preserve">Добавить участника» </w:t>
      </w:r>
      <w:r w:rsidRPr="00EA3762">
        <w:t>(ВАЖНО! Одновременно по двум кодам!)</w:t>
      </w:r>
    </w:p>
    <w:p w:rsidR="00703AC0" w:rsidRPr="00D55414" w:rsidRDefault="00703AC0" w:rsidP="00703AC0">
      <w:pPr>
        <w:pStyle w:val="a9"/>
        <w:numPr>
          <w:ilvl w:val="0"/>
          <w:numId w:val="4"/>
        </w:numPr>
        <w:ind w:left="426" w:firstLine="426"/>
        <w:jc w:val="both"/>
        <w:rPr>
          <w:sz w:val="24"/>
          <w:szCs w:val="24"/>
        </w:rPr>
      </w:pPr>
      <w:r w:rsidRPr="00D55414">
        <w:rPr>
          <w:sz w:val="24"/>
          <w:szCs w:val="24"/>
        </w:rPr>
        <w:t>Откроется экран «</w:t>
      </w:r>
      <w:r>
        <w:rPr>
          <w:sz w:val="24"/>
          <w:szCs w:val="24"/>
        </w:rPr>
        <w:t>Участник</w:t>
      </w:r>
      <w:r w:rsidRPr="00B71C1E">
        <w:rPr>
          <w:sz w:val="24"/>
          <w:szCs w:val="24"/>
        </w:rPr>
        <w:t xml:space="preserve"> транзита</w:t>
      </w:r>
      <w:r w:rsidRPr="00D55414">
        <w:rPr>
          <w:sz w:val="24"/>
          <w:szCs w:val="24"/>
        </w:rPr>
        <w:t>»</w:t>
      </w:r>
      <w:r>
        <w:rPr>
          <w:sz w:val="24"/>
          <w:szCs w:val="24"/>
        </w:rPr>
        <w:t xml:space="preserve"> (Рисунок </w:t>
      </w:r>
      <w:r>
        <w:rPr>
          <w:sz w:val="24"/>
          <w:szCs w:val="24"/>
        </w:rPr>
        <w:t>8</w:t>
      </w:r>
      <w:r>
        <w:rPr>
          <w:sz w:val="24"/>
          <w:szCs w:val="24"/>
        </w:rPr>
        <w:t>).</w:t>
      </w:r>
    </w:p>
    <w:p w:rsidR="00703AC0" w:rsidRDefault="00703AC0" w:rsidP="00703AC0">
      <w:pPr>
        <w:pStyle w:val="a9"/>
        <w:keepNext/>
        <w:ind w:left="142"/>
        <w:jc w:val="center"/>
      </w:pPr>
      <w:r w:rsidRPr="00B71C1E">
        <w:rPr>
          <w:noProof/>
        </w:rPr>
        <w:t xml:space="preserve"> </w:t>
      </w:r>
      <w:r w:rsidRPr="00B71C1E">
        <w:rPr>
          <w:noProof/>
        </w:rPr>
        <w:drawing>
          <wp:inline distT="0" distB="0" distL="0" distR="0" wp14:anchorId="1AF6EC01" wp14:editId="0DC89C96">
            <wp:extent cx="4893168" cy="1959429"/>
            <wp:effectExtent l="0" t="0" r="3175" b="317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3575" cy="199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bookmarkStart w:id="10" w:name="_Ref186033609"/>
      <w:r>
        <w:t xml:space="preserve">Рисунок </w:t>
      </w:r>
      <w:bookmarkEnd w:id="10"/>
      <w:r>
        <w:t>8</w:t>
      </w:r>
      <w:r>
        <w:t xml:space="preserve"> </w:t>
      </w:r>
      <w:r w:rsidRPr="008B4FAB">
        <w:t>Экранная форма «</w:t>
      </w:r>
      <w:r>
        <w:t>У</w:t>
      </w:r>
      <w:r w:rsidRPr="008B4FAB">
        <w:t>частник транзита» (добавление)</w:t>
      </w:r>
    </w:p>
    <w:p w:rsidR="00703AC0" w:rsidRPr="00D30405" w:rsidRDefault="00703AC0" w:rsidP="00703AC0">
      <w:pPr>
        <w:pStyle w:val="a9"/>
        <w:numPr>
          <w:ilvl w:val="0"/>
          <w:numId w:val="4"/>
        </w:numPr>
        <w:ind w:left="426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Добавить один или несколько сертификатов криптоключей контрагента. Выбор сертификата становится доступен после ввода кода участника. После чего требуется нажать кнопку «+» справа от заголовка «</w:t>
      </w:r>
      <w:r w:rsidRPr="000E21E0">
        <w:rPr>
          <w:sz w:val="24"/>
          <w:szCs w:val="24"/>
        </w:rPr>
        <w:t xml:space="preserve">Сертификаты криптоключей </w:t>
      </w:r>
      <w:r>
        <w:rPr>
          <w:sz w:val="24"/>
          <w:szCs w:val="24"/>
        </w:rPr>
        <w:t>участника транзита» и в открывшемся окне «Справочник криптоключей» указать необходимый.</w:t>
      </w:r>
    </w:p>
    <w:p w:rsidR="00703AC0" w:rsidRDefault="00703AC0" w:rsidP="00703AC0">
      <w:pPr>
        <w:pStyle w:val="a9"/>
        <w:ind w:left="0"/>
        <w:jc w:val="both"/>
      </w:pPr>
    </w:p>
    <w:p w:rsidR="00703AC0" w:rsidRDefault="00703AC0" w:rsidP="00703AC0">
      <w:pPr>
        <w:pStyle w:val="a9"/>
        <w:keepNext/>
        <w:ind w:left="142"/>
        <w:jc w:val="center"/>
      </w:pPr>
      <w:r>
        <w:rPr>
          <w:noProof/>
        </w:rPr>
        <w:drawing>
          <wp:inline distT="0" distB="0" distL="0" distR="0" wp14:anchorId="642BDF23" wp14:editId="021C27D9">
            <wp:extent cx="4781240" cy="2222881"/>
            <wp:effectExtent l="0" t="0" r="63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499" cy="222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r>
        <w:t>Рисунок</w:t>
      </w:r>
      <w:r w:rsidRPr="00CC47B4">
        <w:t xml:space="preserve"> </w:t>
      </w:r>
      <w:r>
        <w:t>9</w:t>
      </w:r>
      <w:r w:rsidRPr="00CC47B4">
        <w:t xml:space="preserve"> Экранная форма «Добавить сертификаты»</w:t>
      </w:r>
    </w:p>
    <w:p w:rsidR="00703AC0" w:rsidRPr="005B0364" w:rsidRDefault="00703AC0" w:rsidP="00703AC0">
      <w:pPr>
        <w:pStyle w:val="a9"/>
        <w:ind w:left="0" w:firstLine="709"/>
        <w:jc w:val="both"/>
        <w:rPr>
          <w:sz w:val="24"/>
          <w:szCs w:val="24"/>
        </w:rPr>
      </w:pPr>
      <w:r w:rsidRPr="005B0364">
        <w:rPr>
          <w:sz w:val="24"/>
          <w:szCs w:val="24"/>
        </w:rPr>
        <w:lastRenderedPageBreak/>
        <w:t>При этом необходимо проконтролировать, чтобы в блоке «Сертификаты криптоключей контрагента» для всех записей в поле «Тип криптографии» было указано значение либо только GOST, либо только RSA, иначе будет получена ошибка: «В блоке «Сертификаты криптоключей контрагента» должны быть указаны записи с типом криптографии либо только GOST либо только RSA»;</w:t>
      </w:r>
    </w:p>
    <w:p w:rsidR="00703AC0" w:rsidRDefault="00703AC0" w:rsidP="00703AC0">
      <w:pPr>
        <w:pStyle w:val="a9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Сохранить введенные данные, нажав на кнопку «Сохранить и закрыть» на экранной форме «</w:t>
      </w:r>
      <w:r w:rsidRPr="00BE155A">
        <w:rPr>
          <w:sz w:val="24"/>
          <w:szCs w:val="24"/>
        </w:rPr>
        <w:t>Данные по участнику транзита</w:t>
      </w:r>
      <w:r>
        <w:rPr>
          <w:sz w:val="24"/>
          <w:szCs w:val="24"/>
        </w:rPr>
        <w:t xml:space="preserve">» </w:t>
      </w:r>
      <w:r w:rsidRPr="00D30405">
        <w:rPr>
          <w:sz w:val="24"/>
          <w:szCs w:val="24"/>
        </w:rPr>
        <w:t>(</w:t>
      </w:r>
      <w:r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10</w:t>
      </w:r>
      <w:r w:rsidRPr="00D3040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03AC0" w:rsidRPr="00C45E52" w:rsidRDefault="00703AC0" w:rsidP="00703AC0">
      <w:pPr>
        <w:pStyle w:val="a9"/>
        <w:keepNext/>
        <w:ind w:left="142"/>
        <w:jc w:val="center"/>
      </w:pPr>
    </w:p>
    <w:p w:rsidR="00703AC0" w:rsidRDefault="00703AC0" w:rsidP="00703AC0">
      <w:pPr>
        <w:pStyle w:val="a9"/>
        <w:keepNext/>
        <w:ind w:left="142"/>
        <w:jc w:val="center"/>
      </w:pPr>
      <w:r>
        <w:rPr>
          <w:noProof/>
        </w:rPr>
        <w:drawing>
          <wp:inline distT="0" distB="0" distL="0" distR="0" wp14:anchorId="0D31530D" wp14:editId="384BDB70">
            <wp:extent cx="6019800" cy="18923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bookmarkStart w:id="11" w:name="_Ref162171453"/>
      <w:bookmarkStart w:id="12" w:name="_Ref184216204"/>
      <w:r>
        <w:t>Рисунок</w:t>
      </w:r>
      <w:r w:rsidRPr="00CC47B4">
        <w:t xml:space="preserve"> </w:t>
      </w:r>
      <w:bookmarkEnd w:id="11"/>
      <w:r>
        <w:t>1</w:t>
      </w:r>
      <w:r>
        <w:t>0</w:t>
      </w:r>
      <w:r w:rsidRPr="00CC47B4">
        <w:t xml:space="preserve"> Экранная форма «Данные по участнику транзита» с заполненными данными</w:t>
      </w:r>
      <w:bookmarkEnd w:id="12"/>
    </w:p>
    <w:p w:rsidR="00703AC0" w:rsidRDefault="00703AC0" w:rsidP="00703AC0">
      <w:pPr>
        <w:pStyle w:val="a9"/>
        <w:numPr>
          <w:ilvl w:val="0"/>
          <w:numId w:val="4"/>
        </w:numPr>
        <w:ind w:left="0" w:firstLine="426"/>
        <w:jc w:val="both"/>
      </w:pPr>
      <w:r>
        <w:rPr>
          <w:sz w:val="24"/>
          <w:szCs w:val="24"/>
        </w:rPr>
        <w:t>В случае отсутствия в локальном справочнике обновленных сертификатов производится их синхронизация, о чем известит диалоговое окно:</w:t>
      </w:r>
    </w:p>
    <w:p w:rsidR="00703AC0" w:rsidRDefault="00703AC0" w:rsidP="00703AC0">
      <w:pPr>
        <w:jc w:val="center"/>
      </w:pPr>
      <w:r w:rsidRPr="001C4C77">
        <w:rPr>
          <w:noProof/>
        </w:rPr>
        <w:drawing>
          <wp:inline distT="0" distB="0" distL="0" distR="0" wp14:anchorId="512E2D9F" wp14:editId="7399046D">
            <wp:extent cx="3911600" cy="1980184"/>
            <wp:effectExtent l="0" t="0" r="0" b="127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0937" cy="206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C0" w:rsidRPr="001C4C77" w:rsidRDefault="00703AC0" w:rsidP="00703AC0">
      <w:pPr>
        <w:jc w:val="center"/>
        <w:rPr>
          <w:b/>
          <w:sz w:val="18"/>
          <w:szCs w:val="18"/>
        </w:rPr>
      </w:pPr>
      <w:r w:rsidRPr="001C4C77">
        <w:rPr>
          <w:b/>
          <w:sz w:val="18"/>
          <w:szCs w:val="18"/>
        </w:rPr>
        <w:t xml:space="preserve">Рисунок 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1</w:t>
      </w:r>
      <w:r w:rsidRPr="001C4C7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Диалоговое окно процесса синхронизации сертификатов</w:t>
      </w:r>
    </w:p>
    <w:p w:rsidR="00703AC0" w:rsidRPr="00D30405" w:rsidRDefault="00703AC0" w:rsidP="00703AC0">
      <w:pPr>
        <w:pStyle w:val="3"/>
        <w:rPr>
          <w:sz w:val="24"/>
        </w:rPr>
      </w:pPr>
      <w:bookmarkStart w:id="13" w:name="_Toc83904105"/>
      <w:bookmarkStart w:id="14" w:name="_Toc184226307"/>
      <w:bookmarkStart w:id="15" w:name="_Toc200457855"/>
      <w:r w:rsidRPr="00D30405">
        <w:rPr>
          <w:sz w:val="24"/>
        </w:rPr>
        <w:t xml:space="preserve">Редактирование данных по </w:t>
      </w:r>
      <w:r>
        <w:rPr>
          <w:sz w:val="24"/>
        </w:rPr>
        <w:t>участнику транзита</w:t>
      </w:r>
      <w:bookmarkEnd w:id="13"/>
      <w:bookmarkEnd w:id="14"/>
      <w:bookmarkEnd w:id="15"/>
    </w:p>
    <w:p w:rsidR="00703AC0" w:rsidRPr="00D30405" w:rsidRDefault="00703AC0" w:rsidP="00703AC0">
      <w:pPr>
        <w:spacing w:after="0" w:line="240" w:lineRule="auto"/>
        <w:ind w:firstLine="709"/>
        <w:jc w:val="both"/>
        <w:rPr>
          <w:sz w:val="24"/>
          <w:szCs w:val="24"/>
        </w:rPr>
      </w:pPr>
      <w:r w:rsidRPr="00D30405">
        <w:rPr>
          <w:sz w:val="24"/>
          <w:szCs w:val="24"/>
        </w:rPr>
        <w:t xml:space="preserve">Для редактирования данных </w:t>
      </w:r>
      <w:r>
        <w:rPr>
          <w:sz w:val="24"/>
          <w:szCs w:val="24"/>
        </w:rPr>
        <w:t xml:space="preserve">по участнику </w:t>
      </w:r>
      <w:r w:rsidRPr="00D30405">
        <w:rPr>
          <w:sz w:val="24"/>
          <w:szCs w:val="24"/>
        </w:rPr>
        <w:t>необходимо:</w:t>
      </w:r>
    </w:p>
    <w:p w:rsidR="00703AC0" w:rsidRPr="00D30405" w:rsidRDefault="00703AC0" w:rsidP="00703AC0">
      <w:pPr>
        <w:pStyle w:val="a9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6626A">
        <w:rPr>
          <w:sz w:val="24"/>
          <w:szCs w:val="24"/>
        </w:rPr>
        <w:t>ткрыть экранную форму «Список участников транзита», меню Справочники -&gt; Список участников транзита</w:t>
      </w:r>
      <w:r>
        <w:rPr>
          <w:sz w:val="24"/>
          <w:szCs w:val="24"/>
        </w:rPr>
        <w:t>;</w:t>
      </w:r>
    </w:p>
    <w:p w:rsidR="00703AC0" w:rsidRDefault="00703AC0" w:rsidP="00703AC0">
      <w:pPr>
        <w:pStyle w:val="a9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F2D64">
        <w:rPr>
          <w:sz w:val="24"/>
          <w:szCs w:val="24"/>
        </w:rPr>
        <w:t xml:space="preserve"> контекстном меню</w:t>
      </w:r>
      <w:r>
        <w:rPr>
          <w:sz w:val="24"/>
          <w:szCs w:val="24"/>
        </w:rPr>
        <w:t xml:space="preserve"> для записи об участнике, которая требует редактирования,</w:t>
      </w:r>
      <w:r w:rsidRPr="003F2D64">
        <w:rPr>
          <w:sz w:val="24"/>
          <w:szCs w:val="24"/>
        </w:rPr>
        <w:t xml:space="preserve"> выбрать пункт «</w:t>
      </w:r>
      <w:r>
        <w:rPr>
          <w:sz w:val="24"/>
          <w:szCs w:val="24"/>
        </w:rPr>
        <w:t>Редактировать</w:t>
      </w:r>
      <w:r w:rsidRPr="003F2D64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703AC0" w:rsidRPr="00D30405" w:rsidRDefault="00703AC0" w:rsidP="00703AC0">
      <w:pPr>
        <w:pStyle w:val="a9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30405">
        <w:rPr>
          <w:sz w:val="24"/>
          <w:szCs w:val="24"/>
        </w:rPr>
        <w:t>ткроется экран</w:t>
      </w:r>
      <w:r>
        <w:rPr>
          <w:sz w:val="24"/>
          <w:szCs w:val="24"/>
        </w:rPr>
        <w:t xml:space="preserve">ная форма с </w:t>
      </w:r>
      <w:r w:rsidRPr="00D30405">
        <w:rPr>
          <w:sz w:val="24"/>
          <w:szCs w:val="24"/>
        </w:rPr>
        <w:t>детальной информаци</w:t>
      </w:r>
      <w:r>
        <w:rPr>
          <w:sz w:val="24"/>
          <w:szCs w:val="24"/>
        </w:rPr>
        <w:t xml:space="preserve">ей по участнику (аналогичная экранной форме на </w:t>
      </w:r>
      <w:r>
        <w:rPr>
          <w:sz w:val="24"/>
          <w:szCs w:val="24"/>
        </w:rPr>
        <w:t>Рисунок 8</w:t>
      </w:r>
      <w:r>
        <w:rPr>
          <w:sz w:val="24"/>
          <w:szCs w:val="24"/>
        </w:rPr>
        <w:t>);</w:t>
      </w:r>
    </w:p>
    <w:p w:rsidR="00703AC0" w:rsidRPr="00D30405" w:rsidRDefault="00703AC0" w:rsidP="00703AC0">
      <w:pPr>
        <w:pStyle w:val="a9"/>
        <w:numPr>
          <w:ilvl w:val="0"/>
          <w:numId w:val="5"/>
        </w:numPr>
        <w:ind w:left="0" w:firstLine="426"/>
        <w:jc w:val="both"/>
        <w:rPr>
          <w:sz w:val="24"/>
          <w:szCs w:val="24"/>
          <w:lang w:val="en-US"/>
        </w:rPr>
      </w:pPr>
      <w:r w:rsidRPr="00D30405">
        <w:rPr>
          <w:sz w:val="24"/>
          <w:szCs w:val="24"/>
        </w:rPr>
        <w:t xml:space="preserve">Отредактировать информацию по </w:t>
      </w:r>
      <w:r>
        <w:rPr>
          <w:sz w:val="24"/>
          <w:szCs w:val="24"/>
        </w:rPr>
        <w:t>участнику</w:t>
      </w:r>
      <w:r w:rsidRPr="00D30405">
        <w:rPr>
          <w:sz w:val="24"/>
          <w:szCs w:val="24"/>
        </w:rPr>
        <w:t>;</w:t>
      </w:r>
    </w:p>
    <w:p w:rsidR="00703AC0" w:rsidRDefault="00703AC0" w:rsidP="00703AC0">
      <w:pPr>
        <w:pStyle w:val="a9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Нажать на кнопку «Сохранить и закрыть»</w:t>
      </w:r>
      <w:r w:rsidRPr="00D30405">
        <w:rPr>
          <w:sz w:val="24"/>
          <w:szCs w:val="24"/>
        </w:rPr>
        <w:t>.</w:t>
      </w:r>
    </w:p>
    <w:p w:rsidR="00703AC0" w:rsidRPr="00D30405" w:rsidRDefault="00703AC0" w:rsidP="00703AC0">
      <w:pPr>
        <w:pStyle w:val="3"/>
        <w:rPr>
          <w:sz w:val="24"/>
        </w:rPr>
      </w:pPr>
      <w:bookmarkStart w:id="16" w:name="_Toc198224974"/>
      <w:bookmarkStart w:id="17" w:name="_Toc199754231"/>
      <w:bookmarkStart w:id="18" w:name="_Toc199755317"/>
      <w:bookmarkStart w:id="19" w:name="_Toc199755414"/>
      <w:bookmarkStart w:id="20" w:name="_Toc199755510"/>
      <w:bookmarkStart w:id="21" w:name="_Toc199858837"/>
      <w:bookmarkStart w:id="22" w:name="_Toc198224975"/>
      <w:bookmarkStart w:id="23" w:name="_Toc199754232"/>
      <w:bookmarkStart w:id="24" w:name="_Toc199755318"/>
      <w:bookmarkStart w:id="25" w:name="_Toc199755415"/>
      <w:bookmarkStart w:id="26" w:name="_Toc199755511"/>
      <w:bookmarkStart w:id="27" w:name="_Toc199858838"/>
      <w:bookmarkStart w:id="28" w:name="_Toc83904106"/>
      <w:bookmarkStart w:id="29" w:name="_Toc184226308"/>
      <w:bookmarkStart w:id="30" w:name="_Toc200457856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30405">
        <w:rPr>
          <w:sz w:val="24"/>
        </w:rPr>
        <w:lastRenderedPageBreak/>
        <w:t xml:space="preserve">Удаление </w:t>
      </w:r>
      <w:r>
        <w:rPr>
          <w:sz w:val="24"/>
        </w:rPr>
        <w:t>записи об участнике транзита</w:t>
      </w:r>
      <w:bookmarkEnd w:id="28"/>
      <w:bookmarkEnd w:id="29"/>
      <w:bookmarkEnd w:id="30"/>
    </w:p>
    <w:p w:rsidR="00703AC0" w:rsidRPr="00D30405" w:rsidRDefault="00703AC0" w:rsidP="00703AC0">
      <w:pPr>
        <w:spacing w:after="0" w:line="240" w:lineRule="auto"/>
        <w:ind w:firstLine="709"/>
        <w:jc w:val="both"/>
        <w:rPr>
          <w:sz w:val="24"/>
          <w:szCs w:val="24"/>
        </w:rPr>
      </w:pPr>
      <w:r w:rsidRPr="00D30405">
        <w:rPr>
          <w:sz w:val="24"/>
          <w:szCs w:val="24"/>
        </w:rPr>
        <w:t>Для удаления клиента необходимо:</w:t>
      </w:r>
    </w:p>
    <w:p w:rsidR="00703AC0" w:rsidRPr="00D30405" w:rsidRDefault="00703AC0" w:rsidP="00703AC0">
      <w:pPr>
        <w:pStyle w:val="a9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6626A">
        <w:rPr>
          <w:sz w:val="24"/>
          <w:szCs w:val="24"/>
        </w:rPr>
        <w:t>ткрыть экранную форму «Список участников транзита», меню Справочники -&gt; Список участников транзита</w:t>
      </w:r>
      <w:r>
        <w:rPr>
          <w:sz w:val="24"/>
          <w:szCs w:val="24"/>
        </w:rPr>
        <w:t>;</w:t>
      </w:r>
    </w:p>
    <w:p w:rsidR="00703AC0" w:rsidRDefault="00703AC0" w:rsidP="00703AC0">
      <w:pPr>
        <w:pStyle w:val="a9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F2D64">
        <w:rPr>
          <w:sz w:val="24"/>
          <w:szCs w:val="24"/>
        </w:rPr>
        <w:t xml:space="preserve"> контекстном меню</w:t>
      </w:r>
      <w:r>
        <w:rPr>
          <w:sz w:val="24"/>
          <w:szCs w:val="24"/>
        </w:rPr>
        <w:t xml:space="preserve"> для записи об участнике, которую необходимо удалить,</w:t>
      </w:r>
      <w:r w:rsidRPr="003F2D64">
        <w:rPr>
          <w:sz w:val="24"/>
          <w:szCs w:val="24"/>
        </w:rPr>
        <w:t xml:space="preserve"> выбрать пункт «</w:t>
      </w:r>
      <w:r>
        <w:rPr>
          <w:sz w:val="24"/>
          <w:szCs w:val="24"/>
        </w:rPr>
        <w:t>Удалить</w:t>
      </w:r>
      <w:r w:rsidRPr="003F2D64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703AC0" w:rsidRDefault="00703AC0" w:rsidP="00703AC0">
      <w:pPr>
        <w:pStyle w:val="a9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2562D0">
        <w:rPr>
          <w:sz w:val="24"/>
          <w:szCs w:val="24"/>
        </w:rPr>
        <w:t>При необходимости можно удалить сразу несколько записей предварительно выбрав их</w:t>
      </w:r>
      <w:r>
        <w:rPr>
          <w:sz w:val="24"/>
          <w:szCs w:val="24"/>
        </w:rPr>
        <w:t xml:space="preserve"> (Рисунок 1</w:t>
      </w:r>
      <w:r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2562D0">
        <w:rPr>
          <w:sz w:val="24"/>
          <w:szCs w:val="24"/>
        </w:rPr>
        <w:t>.</w:t>
      </w:r>
    </w:p>
    <w:p w:rsidR="00703AC0" w:rsidRDefault="00703AC0" w:rsidP="00703AC0">
      <w:pPr>
        <w:pStyle w:val="a9"/>
        <w:ind w:left="426"/>
        <w:jc w:val="both"/>
        <w:rPr>
          <w:sz w:val="24"/>
          <w:szCs w:val="24"/>
        </w:rPr>
      </w:pPr>
    </w:p>
    <w:p w:rsidR="00703AC0" w:rsidRDefault="00703AC0" w:rsidP="00703AC0">
      <w:pPr>
        <w:pStyle w:val="a9"/>
        <w:keepNext/>
        <w:ind w:left="0"/>
        <w:jc w:val="both"/>
      </w:pPr>
      <w:r>
        <w:rPr>
          <w:noProof/>
        </w:rPr>
        <w:drawing>
          <wp:inline distT="0" distB="0" distL="0" distR="0" wp14:anchorId="6E9E7699" wp14:editId="5038AC9D">
            <wp:extent cx="6019800" cy="318516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C0" w:rsidRDefault="00703AC0" w:rsidP="00703AC0">
      <w:pPr>
        <w:pStyle w:val="a8"/>
        <w:jc w:val="center"/>
      </w:pPr>
      <w:bookmarkStart w:id="31" w:name="_Ref186033473"/>
      <w:r>
        <w:t xml:space="preserve">Рисунок </w:t>
      </w:r>
      <w:bookmarkEnd w:id="31"/>
      <w:r>
        <w:t>1</w:t>
      </w:r>
      <w:r>
        <w:t>2</w:t>
      </w:r>
      <w:bookmarkStart w:id="32" w:name="_GoBack"/>
      <w:bookmarkEnd w:id="32"/>
      <w:r>
        <w:t xml:space="preserve"> </w:t>
      </w:r>
      <w:r w:rsidRPr="000D3524">
        <w:t>Удаление нескольких участников транзита</w:t>
      </w:r>
    </w:p>
    <w:p w:rsidR="00703AC0" w:rsidRDefault="00703AC0" w:rsidP="00703AC0">
      <w:pPr>
        <w:ind w:firstLine="709"/>
        <w:rPr>
          <w:sz w:val="24"/>
        </w:rPr>
      </w:pPr>
    </w:p>
    <w:p w:rsidR="00703AC0" w:rsidRPr="00D6250A" w:rsidRDefault="00703AC0" w:rsidP="00703AC0">
      <w:pPr>
        <w:ind w:firstLine="709"/>
        <w:rPr>
          <w:sz w:val="24"/>
        </w:rPr>
      </w:pPr>
      <w:r w:rsidRPr="00D6250A">
        <w:rPr>
          <w:sz w:val="24"/>
        </w:rPr>
        <w:t xml:space="preserve">“Справочник участников транзита” </w:t>
      </w:r>
      <w:r>
        <w:rPr>
          <w:sz w:val="24"/>
        </w:rPr>
        <w:t>будет одинаковым в</w:t>
      </w:r>
      <w:r w:rsidRPr="00CD6E65">
        <w:rPr>
          <w:sz w:val="24"/>
        </w:rPr>
        <w:t xml:space="preserve"> рамках пользователей одной организации</w:t>
      </w:r>
      <w:r>
        <w:rPr>
          <w:sz w:val="24"/>
        </w:rPr>
        <w:t>.</w:t>
      </w:r>
    </w:p>
    <w:p w:rsidR="00DE02D0" w:rsidRPr="00DE02D0" w:rsidRDefault="00DE02D0" w:rsidP="00292972">
      <w:pPr>
        <w:rPr>
          <w:rFonts w:ascii="Times New Roman" w:hAnsi="Times New Roman" w:cs="Times New Roman"/>
          <w:b/>
          <w:sz w:val="28"/>
          <w:szCs w:val="28"/>
        </w:rPr>
      </w:pPr>
    </w:p>
    <w:sectPr w:rsidR="00DE02D0" w:rsidRPr="00DE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8F" w:rsidRDefault="001A298F" w:rsidP="00DB36D3">
      <w:pPr>
        <w:spacing w:after="0" w:line="240" w:lineRule="auto"/>
      </w:pPr>
      <w:r>
        <w:separator/>
      </w:r>
    </w:p>
  </w:endnote>
  <w:endnote w:type="continuationSeparator" w:id="0">
    <w:p w:rsidR="001A298F" w:rsidRDefault="001A298F" w:rsidP="00DB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8F" w:rsidRDefault="001A298F" w:rsidP="00DB36D3">
      <w:pPr>
        <w:spacing w:after="0" w:line="240" w:lineRule="auto"/>
      </w:pPr>
      <w:r>
        <w:separator/>
      </w:r>
    </w:p>
  </w:footnote>
  <w:footnote w:type="continuationSeparator" w:id="0">
    <w:p w:rsidR="001A298F" w:rsidRDefault="001A298F" w:rsidP="00DB3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43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AD2C2B"/>
    <w:multiLevelType w:val="hybridMultilevel"/>
    <w:tmpl w:val="586EF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57915"/>
    <w:multiLevelType w:val="hybridMultilevel"/>
    <w:tmpl w:val="7B6E960A"/>
    <w:lvl w:ilvl="0" w:tplc="12ACB1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2F07CC"/>
    <w:multiLevelType w:val="hybridMultilevel"/>
    <w:tmpl w:val="7B6E960A"/>
    <w:lvl w:ilvl="0" w:tplc="12ACB1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593FD8"/>
    <w:multiLevelType w:val="multilevel"/>
    <w:tmpl w:val="BC0E03F0"/>
    <w:lvl w:ilvl="0">
      <w:start w:val="1"/>
      <w:numFmt w:val="decimal"/>
      <w:lvlText w:val="%1."/>
      <w:lvlJc w:val="left"/>
      <w:pPr>
        <w:tabs>
          <w:tab w:val="num" w:pos="2948"/>
        </w:tabs>
        <w:ind w:left="2948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44"/>
        </w:tabs>
        <w:ind w:left="334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992"/>
        </w:tabs>
        <w:ind w:left="3776" w:hanging="504"/>
      </w:pPr>
      <w:rPr>
        <w:rFonts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4352"/>
        </w:tabs>
        <w:ind w:left="42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72"/>
        </w:tabs>
        <w:ind w:left="47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32"/>
        </w:tabs>
        <w:ind w:left="52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52"/>
        </w:tabs>
        <w:ind w:left="57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12"/>
        </w:tabs>
        <w:ind w:left="62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32"/>
        </w:tabs>
        <w:ind w:left="6872" w:hanging="1440"/>
      </w:pPr>
      <w:rPr>
        <w:rFonts w:hint="default"/>
      </w:rPr>
    </w:lvl>
  </w:abstractNum>
  <w:abstractNum w:abstractNumId="5" w15:restartNumberingAfterBreak="0">
    <w:nsid w:val="59AB4FA8"/>
    <w:multiLevelType w:val="hybridMultilevel"/>
    <w:tmpl w:val="7B6E960A"/>
    <w:lvl w:ilvl="0" w:tplc="12ACB1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DB4771"/>
    <w:multiLevelType w:val="hybridMultilevel"/>
    <w:tmpl w:val="7B6E960A"/>
    <w:lvl w:ilvl="0" w:tplc="12ACB1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6224C71"/>
    <w:multiLevelType w:val="hybridMultilevel"/>
    <w:tmpl w:val="AE22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D3"/>
    <w:rsid w:val="00053AF0"/>
    <w:rsid w:val="000552B0"/>
    <w:rsid w:val="00162E8C"/>
    <w:rsid w:val="001A298F"/>
    <w:rsid w:val="002146CA"/>
    <w:rsid w:val="00292972"/>
    <w:rsid w:val="005F09B8"/>
    <w:rsid w:val="005F3FA4"/>
    <w:rsid w:val="00703AC0"/>
    <w:rsid w:val="00732E0A"/>
    <w:rsid w:val="00736B5B"/>
    <w:rsid w:val="00932E95"/>
    <w:rsid w:val="00954A1F"/>
    <w:rsid w:val="0095683B"/>
    <w:rsid w:val="00A61937"/>
    <w:rsid w:val="00A65F4A"/>
    <w:rsid w:val="00BD334D"/>
    <w:rsid w:val="00C5434D"/>
    <w:rsid w:val="00D74579"/>
    <w:rsid w:val="00D9242D"/>
    <w:rsid w:val="00DB36D3"/>
    <w:rsid w:val="00DC380A"/>
    <w:rsid w:val="00DE02D0"/>
    <w:rsid w:val="00E069A1"/>
    <w:rsid w:val="00E33E46"/>
    <w:rsid w:val="00E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7D79"/>
  <w15:chartTrackingRefBased/>
  <w15:docId w15:val="{936C98CE-0133-446D-8306-32F65986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1П,1,H1,H1 + Times New Roman,Auto,Left:  0 cm,First line:  0 cm,Firs...,First line:  0 cm + Time..."/>
    <w:basedOn w:val="a0"/>
    <w:next w:val="a0"/>
    <w:link w:val="10"/>
    <w:uiPriority w:val="9"/>
    <w:qFormat/>
    <w:rsid w:val="00C5434D"/>
    <w:pPr>
      <w:keepNext/>
      <w:keepLines/>
      <w:numPr>
        <w:numId w:val="1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0"/>
    <w:next w:val="a0"/>
    <w:link w:val="20"/>
    <w:uiPriority w:val="9"/>
    <w:qFormat/>
    <w:rsid w:val="00C5434D"/>
    <w:pPr>
      <w:keepNext/>
      <w:keepLines/>
      <w:numPr>
        <w:ilvl w:val="1"/>
        <w:numId w:val="1"/>
      </w:numPr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aliases w:val="3П"/>
    <w:basedOn w:val="a0"/>
    <w:next w:val="a0"/>
    <w:link w:val="31"/>
    <w:uiPriority w:val="9"/>
    <w:qFormat/>
    <w:rsid w:val="00C5434D"/>
    <w:pPr>
      <w:keepNext/>
      <w:keepLines/>
      <w:numPr>
        <w:ilvl w:val="2"/>
        <w:numId w:val="1"/>
      </w:numPr>
      <w:shd w:val="clear" w:color="auto" w:fill="FFFFFF"/>
      <w:spacing w:before="360" w:after="12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aliases w:val="4П"/>
    <w:basedOn w:val="a0"/>
    <w:next w:val="a0"/>
    <w:link w:val="40"/>
    <w:uiPriority w:val="9"/>
    <w:qFormat/>
    <w:rsid w:val="00C5434D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Times New Roman" w:eastAsia="Times New Roman" w:hAnsi="Times New Roman" w:cs="Times New Roman"/>
      <w:b/>
      <w:bCs/>
      <w:iCs/>
      <w:szCs w:val="24"/>
      <w:lang w:eastAsia="ru-RU"/>
    </w:rPr>
  </w:style>
  <w:style w:type="paragraph" w:styleId="5">
    <w:name w:val="heading 5"/>
    <w:aliases w:val="5П"/>
    <w:basedOn w:val="a0"/>
    <w:next w:val="a0"/>
    <w:link w:val="50"/>
    <w:uiPriority w:val="9"/>
    <w:qFormat/>
    <w:rsid w:val="00C5434D"/>
    <w:pPr>
      <w:numPr>
        <w:ilvl w:val="4"/>
        <w:numId w:val="1"/>
      </w:numPr>
      <w:spacing w:before="240" w:after="20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C5434D"/>
    <w:pPr>
      <w:numPr>
        <w:ilvl w:val="5"/>
        <w:numId w:val="1"/>
      </w:numPr>
      <w:spacing w:before="240" w:after="200" w:line="276" w:lineRule="auto"/>
      <w:outlineLvl w:val="5"/>
    </w:pPr>
    <w:rPr>
      <w:rFonts w:ascii="Calibri" w:eastAsia="Times New Roman" w:hAnsi="Calibri" w:cs="Times New Roman"/>
      <w:b/>
      <w:bCs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C5434D"/>
    <w:pPr>
      <w:numPr>
        <w:ilvl w:val="6"/>
        <w:numId w:val="1"/>
      </w:numPr>
      <w:spacing w:before="240" w:after="200" w:line="276" w:lineRule="auto"/>
      <w:outlineLvl w:val="6"/>
    </w:pPr>
    <w:rPr>
      <w:rFonts w:ascii="Calibri" w:eastAsia="Times New Roman" w:hAnsi="Calibri" w:cs="Times New Roman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C5434D"/>
    <w:pPr>
      <w:numPr>
        <w:ilvl w:val="7"/>
        <w:numId w:val="1"/>
      </w:numPr>
      <w:spacing w:before="240" w:after="200" w:line="276" w:lineRule="auto"/>
      <w:outlineLvl w:val="7"/>
    </w:pPr>
    <w:rPr>
      <w:rFonts w:ascii="Calibri" w:eastAsia="Times New Roman" w:hAnsi="Calibri" w:cs="Times New Roman"/>
      <w:i/>
      <w:iCs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C5434D"/>
    <w:pPr>
      <w:numPr>
        <w:ilvl w:val="8"/>
        <w:numId w:val="1"/>
      </w:numPr>
      <w:spacing w:before="240" w:after="200" w:line="276" w:lineRule="auto"/>
      <w:outlineLvl w:val="8"/>
    </w:pPr>
    <w:rPr>
      <w:rFonts w:ascii="Cambria" w:eastAsia="Times New Roman" w:hAnsi="Cambria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B36D3"/>
  </w:style>
  <w:style w:type="paragraph" w:styleId="a6">
    <w:name w:val="footer"/>
    <w:basedOn w:val="a0"/>
    <w:link w:val="a7"/>
    <w:uiPriority w:val="99"/>
    <w:unhideWhenUsed/>
    <w:rsid w:val="00DB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B36D3"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1"/>
    <w:link w:val="1"/>
    <w:uiPriority w:val="9"/>
    <w:rsid w:val="00C5434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1"/>
    <w:link w:val="2"/>
    <w:uiPriority w:val="9"/>
    <w:rsid w:val="00C5434D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1">
    <w:name w:val="Заголовок 3 Знак"/>
    <w:aliases w:val="3П Знак"/>
    <w:basedOn w:val="a1"/>
    <w:link w:val="3"/>
    <w:uiPriority w:val="9"/>
    <w:rsid w:val="00C5434D"/>
    <w:rPr>
      <w:rFonts w:ascii="Times New Roman" w:eastAsia="Times New Roman" w:hAnsi="Times New Roman" w:cs="Times New Roman"/>
      <w:b/>
      <w:bCs/>
      <w:szCs w:val="24"/>
      <w:shd w:val="clear" w:color="auto" w:fill="FFFFFF"/>
      <w:lang w:eastAsia="ru-RU"/>
    </w:rPr>
  </w:style>
  <w:style w:type="character" w:customStyle="1" w:styleId="40">
    <w:name w:val="Заголовок 4 Знак"/>
    <w:aliases w:val="4П Знак"/>
    <w:basedOn w:val="a1"/>
    <w:link w:val="4"/>
    <w:uiPriority w:val="9"/>
    <w:rsid w:val="00C5434D"/>
    <w:rPr>
      <w:rFonts w:ascii="Times New Roman" w:eastAsia="Times New Roman" w:hAnsi="Times New Roman" w:cs="Times New Roman"/>
      <w:b/>
      <w:bCs/>
      <w:iCs/>
      <w:szCs w:val="24"/>
      <w:lang w:eastAsia="ru-RU"/>
    </w:rPr>
  </w:style>
  <w:style w:type="character" w:customStyle="1" w:styleId="50">
    <w:name w:val="Заголовок 5 Знак"/>
    <w:aliases w:val="5П Знак"/>
    <w:basedOn w:val="a1"/>
    <w:link w:val="5"/>
    <w:uiPriority w:val="9"/>
    <w:rsid w:val="00C5434D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C5434D"/>
    <w:rPr>
      <w:rFonts w:ascii="Calibri" w:eastAsia="Times New Roman" w:hAnsi="Calibri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C5434D"/>
    <w:rPr>
      <w:rFonts w:ascii="Calibri" w:eastAsia="Times New Roman" w:hAnsi="Calibri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C5434D"/>
    <w:rPr>
      <w:rFonts w:ascii="Calibri" w:eastAsia="Times New Roman" w:hAnsi="Calibri" w:cs="Times New Roman"/>
      <w:i/>
      <w:iCs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5434D"/>
    <w:rPr>
      <w:rFonts w:ascii="Cambria" w:eastAsia="Times New Roman" w:hAnsi="Cambria" w:cs="Times New Roman"/>
      <w:szCs w:val="20"/>
      <w:lang w:eastAsia="ru-RU"/>
    </w:rPr>
  </w:style>
  <w:style w:type="paragraph" w:styleId="a8">
    <w:name w:val="caption"/>
    <w:basedOn w:val="a0"/>
    <w:next w:val="a0"/>
    <w:uiPriority w:val="35"/>
    <w:unhideWhenUsed/>
    <w:qFormat/>
    <w:rsid w:val="00C5434D"/>
    <w:pPr>
      <w:spacing w:after="200" w:line="240" w:lineRule="auto"/>
    </w:pPr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paragraph" w:styleId="a9">
    <w:name w:val="List Paragraph"/>
    <w:aliases w:val="Абзац списка 1"/>
    <w:basedOn w:val="a0"/>
    <w:link w:val="aa"/>
    <w:uiPriority w:val="34"/>
    <w:qFormat/>
    <w:rsid w:val="00C5434D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aliases w:val="Абзац списка 1 Знак"/>
    <w:link w:val="a9"/>
    <w:uiPriority w:val="34"/>
    <w:rsid w:val="00C5434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">
    <w:name w:val="для всего"/>
    <w:basedOn w:val="4"/>
    <w:autoRedefine/>
    <w:rsid w:val="00703AC0"/>
    <w:pPr>
      <w:keepLines w:val="0"/>
      <w:numPr>
        <w:numId w:val="8"/>
      </w:numPr>
      <w:spacing w:before="240" w:after="60" w:line="240" w:lineRule="auto"/>
    </w:pPr>
    <w:rPr>
      <w:bCs w:val="0"/>
      <w:i/>
      <w:iCs w:val="0"/>
      <w:sz w:val="20"/>
      <w:szCs w:val="20"/>
    </w:rPr>
  </w:style>
  <w:style w:type="paragraph" w:customStyle="1" w:styleId="30">
    <w:name w:val="заголовок 3"/>
    <w:basedOn w:val="3"/>
    <w:autoRedefine/>
    <w:rsid w:val="00703AC0"/>
    <w:pPr>
      <w:keepLines w:val="0"/>
      <w:numPr>
        <w:numId w:val="8"/>
      </w:numPr>
      <w:spacing w:before="240" w:after="60"/>
    </w:pPr>
    <w:rPr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38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464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266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451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57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6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09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283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9396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899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19.0_Богомаз Н.</dc:creator>
  <cp:keywords/>
  <dc:description/>
  <cp:lastModifiedBy>Богомаз Н.</cp:lastModifiedBy>
  <cp:revision>2</cp:revision>
  <dcterms:created xsi:type="dcterms:W3CDTF">2025-06-10T14:03:00Z</dcterms:created>
  <dcterms:modified xsi:type="dcterms:W3CDTF">2025-06-10T14:03:00Z</dcterms:modified>
</cp:coreProperties>
</file>