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C77" w:rsidRPr="00D34BE9" w:rsidRDefault="00642C77" w:rsidP="00642C77">
      <w:pPr>
        <w:spacing w:after="0" w:line="240" w:lineRule="auto"/>
        <w:ind w:firstLine="426"/>
        <w:jc w:val="both"/>
        <w:rPr>
          <w:rFonts w:ascii="Times New Roman" w:hAnsi="Times New Roman"/>
          <w:b/>
          <w:bCs/>
        </w:rPr>
      </w:pPr>
      <w:r w:rsidRPr="00D34BE9">
        <w:rPr>
          <w:rFonts w:ascii="Times New Roman" w:eastAsia="Times New Roman" w:hAnsi="Times New Roman"/>
          <w:b/>
          <w:bCs/>
          <w:lang w:eastAsia="ru-RU"/>
        </w:rPr>
        <w:t>Особенности транзита электронных документов,</w:t>
      </w:r>
      <w:r w:rsidRPr="00D34BE9">
        <w:rPr>
          <w:rFonts w:ascii="Times New Roman" w:eastAsia="Times New Roman" w:hAnsi="Times New Roman"/>
          <w:lang w:eastAsia="ru-RU"/>
        </w:rPr>
        <w:t xml:space="preserve"> </w:t>
      </w:r>
      <w:r w:rsidRPr="00D34BE9">
        <w:rPr>
          <w:rFonts w:ascii="Times New Roman" w:eastAsia="Times New Roman" w:hAnsi="Times New Roman"/>
          <w:b/>
          <w:bCs/>
          <w:lang w:eastAsia="ru-RU"/>
        </w:rPr>
        <w:t>направляемых при сборе списков владельцев ценных бумаг в соответствии со статьей 8.6-1. Федерального закона «О рынке ценных бумаг»</w:t>
      </w:r>
    </w:p>
    <w:p w:rsidR="00642C77" w:rsidRPr="00D34BE9" w:rsidRDefault="00642C77" w:rsidP="00642C77">
      <w:pPr>
        <w:spacing w:after="0" w:line="240" w:lineRule="auto"/>
        <w:jc w:val="both"/>
        <w:rPr>
          <w:rFonts w:ascii="Times New Roman" w:hAnsi="Times New Roman"/>
        </w:rPr>
      </w:pPr>
    </w:p>
    <w:p w:rsidR="00642C77" w:rsidRPr="00D34BE9" w:rsidRDefault="00A87D27" w:rsidP="00642C7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642C77" w:rsidRPr="00D34BE9">
        <w:rPr>
          <w:rFonts w:ascii="Times New Roman" w:hAnsi="Times New Roman"/>
        </w:rPr>
        <w:tab/>
      </w:r>
      <w:r w:rsidR="00642C77" w:rsidRPr="00D34BE9">
        <w:rPr>
          <w:rFonts w:ascii="Times New Roman" w:hAnsi="Times New Roman" w:cs="Times New Roman"/>
          <w:sz w:val="22"/>
          <w:szCs w:val="22"/>
        </w:rPr>
        <w:t>Регистратор или лицо, осуществляющее обязательное централизованное хранение ценных бумаг, в случае составления списка владельцев, предусмотренного требованием статьи 8.</w:t>
      </w:r>
      <w:proofErr w:type="gramStart"/>
      <w:r w:rsidR="00642C77" w:rsidRPr="00D34BE9">
        <w:rPr>
          <w:rFonts w:ascii="Times New Roman" w:hAnsi="Times New Roman" w:cs="Times New Roman"/>
          <w:sz w:val="22"/>
          <w:szCs w:val="22"/>
        </w:rPr>
        <w:t>6.-</w:t>
      </w:r>
      <w:proofErr w:type="gramEnd"/>
      <w:r w:rsidR="00642C77" w:rsidRPr="00D34BE9">
        <w:rPr>
          <w:rFonts w:ascii="Times New Roman" w:hAnsi="Times New Roman" w:cs="Times New Roman"/>
          <w:sz w:val="22"/>
          <w:szCs w:val="22"/>
        </w:rPr>
        <w:t>1 федерального закона от 22.04.1996 № 39-ФЗ «О рынке ценных бумаг» указывает в поле «дополнительная информация» запроса на составление списка указание на статью Федерального закона, для исполнения которого собирается список, либо ссылку на соответствующее требование Банка России.</w:t>
      </w:r>
    </w:p>
    <w:p w:rsidR="00642C77" w:rsidRPr="00D34BE9" w:rsidRDefault="00A87D27" w:rsidP="00642C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642C77" w:rsidRPr="00D34BE9">
        <w:rPr>
          <w:rFonts w:ascii="Times New Roman" w:hAnsi="Times New Roman"/>
        </w:rPr>
        <w:tab/>
        <w:t xml:space="preserve">НРД при формировании депонентам уведомления (запроса по корпоративному действию) по форме </w:t>
      </w:r>
      <w:r w:rsidR="00642C77" w:rsidRPr="00D34BE9">
        <w:rPr>
          <w:rFonts w:ascii="Times New Roman" w:hAnsi="Times New Roman"/>
          <w:lang w:val="en-US"/>
        </w:rPr>
        <w:t>GS</w:t>
      </w:r>
      <w:r w:rsidR="00642C77" w:rsidRPr="00D34BE9">
        <w:rPr>
          <w:rFonts w:ascii="Times New Roman" w:hAnsi="Times New Roman"/>
        </w:rPr>
        <w:t>061 в поле «дополнительная информация» также указывает ссылку на статью Федерального закона, для соблюдения которого собирается список или ссылку на требования Банка России, а также депозитарный код регистратора, присвоенный НРД, на который депоненту следует направлять информацию о лицах, в интересах которых осуществляются права по ценным бумагам.</w:t>
      </w:r>
    </w:p>
    <w:p w:rsidR="00642C77" w:rsidRPr="00D34BE9" w:rsidRDefault="00A87D27" w:rsidP="00642C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42C77" w:rsidRPr="00D34BE9">
        <w:rPr>
          <w:rFonts w:ascii="Times New Roman" w:hAnsi="Times New Roman"/>
        </w:rPr>
        <w:tab/>
        <w:t xml:space="preserve">Формат и спецификация документа для предоставления информации о лицах, в интересах </w:t>
      </w:r>
      <w:r w:rsidR="00642C77" w:rsidRPr="00D34BE9">
        <w:rPr>
          <w:rFonts w:ascii="Times New Roman" w:hAnsi="Times New Roman"/>
          <w:lang w:eastAsia="ru-RU"/>
        </w:rPr>
        <w:t xml:space="preserve">которых осуществляются права по ценным бумагам, </w:t>
      </w:r>
      <w:r w:rsidR="00642C77" w:rsidRPr="00D34BE9">
        <w:rPr>
          <w:rFonts w:ascii="Times New Roman" w:hAnsi="Times New Roman"/>
        </w:rPr>
        <w:t>установлены в настоящем разделе.</w:t>
      </w:r>
    </w:p>
    <w:p w:rsidR="00642C77" w:rsidRPr="00D34BE9" w:rsidRDefault="00A87D27" w:rsidP="00642C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42C77" w:rsidRPr="00D34BE9">
        <w:rPr>
          <w:rFonts w:ascii="Times New Roman" w:hAnsi="Times New Roman"/>
        </w:rPr>
        <w:tab/>
        <w:t xml:space="preserve">Документ, содержащий информацию о лицах, в интересах которых осуществляются права по ценным бумагам, должен быть сформирован в формате </w:t>
      </w:r>
      <w:r w:rsidR="00642C77" w:rsidRPr="00D34BE9">
        <w:rPr>
          <w:rFonts w:ascii="Times New Roman" w:hAnsi="Times New Roman"/>
          <w:lang w:val="en-US"/>
        </w:rPr>
        <w:t>XLS</w:t>
      </w:r>
      <w:r w:rsidR="00642C77" w:rsidRPr="00D34BE9">
        <w:rPr>
          <w:rFonts w:ascii="Times New Roman" w:hAnsi="Times New Roman"/>
        </w:rPr>
        <w:t xml:space="preserve"> с использованием ПО </w:t>
      </w:r>
      <w:proofErr w:type="spellStart"/>
      <w:r w:rsidR="00642C77" w:rsidRPr="00D34BE9">
        <w:rPr>
          <w:rFonts w:ascii="Times New Roman" w:hAnsi="Times New Roman"/>
        </w:rPr>
        <w:t>Microsoft</w:t>
      </w:r>
      <w:proofErr w:type="spellEnd"/>
      <w:r w:rsidR="00642C77" w:rsidRPr="00D34BE9">
        <w:rPr>
          <w:rFonts w:ascii="Times New Roman" w:hAnsi="Times New Roman"/>
        </w:rPr>
        <w:t xml:space="preserve"> </w:t>
      </w:r>
      <w:proofErr w:type="spellStart"/>
      <w:r w:rsidR="00642C77" w:rsidRPr="00D34BE9">
        <w:rPr>
          <w:rFonts w:ascii="Times New Roman" w:hAnsi="Times New Roman"/>
        </w:rPr>
        <w:t>Excel</w:t>
      </w:r>
      <w:proofErr w:type="spellEnd"/>
      <w:r w:rsidR="00642C77" w:rsidRPr="00D34BE9">
        <w:rPr>
          <w:rFonts w:ascii="Times New Roman" w:hAnsi="Times New Roman"/>
        </w:rPr>
        <w:t xml:space="preserve"> </w:t>
      </w:r>
      <w:proofErr w:type="gramStart"/>
      <w:r w:rsidR="00642C77" w:rsidRPr="00D34BE9">
        <w:rPr>
          <w:rFonts w:ascii="Times New Roman" w:hAnsi="Times New Roman"/>
        </w:rPr>
        <w:t>и  направлен</w:t>
      </w:r>
      <w:proofErr w:type="gramEnd"/>
      <w:r w:rsidR="00642C77" w:rsidRPr="00D34BE9">
        <w:rPr>
          <w:rFonts w:ascii="Times New Roman" w:hAnsi="Times New Roman"/>
        </w:rPr>
        <w:t xml:space="preserve"> транзитом через СЭД НРД в виде </w:t>
      </w:r>
      <w:proofErr w:type="spellStart"/>
      <w:r w:rsidR="00642C77" w:rsidRPr="00D34BE9">
        <w:rPr>
          <w:rFonts w:ascii="Times New Roman" w:hAnsi="Times New Roman"/>
        </w:rPr>
        <w:t>нетипизированного</w:t>
      </w:r>
      <w:proofErr w:type="spellEnd"/>
      <w:r w:rsidR="00642C77" w:rsidRPr="00D34BE9">
        <w:rPr>
          <w:rFonts w:ascii="Times New Roman" w:hAnsi="Times New Roman"/>
        </w:rPr>
        <w:t xml:space="preserve"> транзитного электронного документа на указанный НРД в 61 поручении код регистратора.</w:t>
      </w:r>
    </w:p>
    <w:p w:rsidR="00642C77" w:rsidRPr="00D34BE9" w:rsidRDefault="00A87D27" w:rsidP="00642C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ab/>
      </w:r>
      <w:r w:rsidR="00642C77" w:rsidRPr="00D34BE9">
        <w:rPr>
          <w:rFonts w:ascii="Times New Roman" w:hAnsi="Times New Roman"/>
        </w:rPr>
        <w:t>Пакет транзитных электронных документов с вложенным документом направляется по схеме с «открытым конвертом» с обязательным указанием темы сообщения (в латинице с учетом регистра) по следующему шаблону: &lt;8.6-</w:t>
      </w:r>
      <w:proofErr w:type="gramStart"/>
      <w:r w:rsidR="00642C77" w:rsidRPr="00D34BE9">
        <w:rPr>
          <w:rFonts w:ascii="Times New Roman" w:hAnsi="Times New Roman"/>
        </w:rPr>
        <w:t>1&gt;_</w:t>
      </w:r>
      <w:proofErr w:type="gramEnd"/>
      <w:r w:rsidR="00642C77" w:rsidRPr="00D34BE9">
        <w:rPr>
          <w:rFonts w:ascii="Times New Roman" w:hAnsi="Times New Roman"/>
        </w:rPr>
        <w:t>&lt;Код ценной бумаги, присвоенный НРД&gt;_&lt;Дата, на которую составляется список в формате ДД/ММ/ГГГГ&gt; или в виде приложения к сообщению ТЭДИК 5RESTR20 (FREE_FORMAT_MESSAGE_V02 «Сообщение, письмо в свободном формате»).</w:t>
      </w:r>
    </w:p>
    <w:p w:rsidR="00642C77" w:rsidRDefault="00A87D27" w:rsidP="00642C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ab/>
      </w:r>
      <w:r w:rsidR="00642C77" w:rsidRPr="00D34BE9">
        <w:rPr>
          <w:rFonts w:ascii="Times New Roman" w:hAnsi="Times New Roman"/>
        </w:rPr>
        <w:t>При обработке электронных документов, направляемых в соответствии с настоящим разделом, регистратор не вправе устанавливать в ПО «Луч» дополнительные настройки с целью проверки реквизитов и полномочий подписантов Стороны-отправителя электронных документов, а также иным способом требовать предоставления документов (договоров, доверенностей, СКПЭП и пр.), подтверждающих полномочия подписантов Стороны-отправителя электронных документов.</w:t>
      </w:r>
    </w:p>
    <w:p w:rsidR="00642C77" w:rsidRDefault="00642C77" w:rsidP="00642C7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A4FCE">
        <w:rPr>
          <w:rFonts w:ascii="Times New Roman" w:hAnsi="Times New Roman"/>
        </w:rPr>
        <w:t>В случае если регистратор устанавлива</w:t>
      </w:r>
      <w:r>
        <w:rPr>
          <w:rFonts w:ascii="Times New Roman" w:hAnsi="Times New Roman"/>
        </w:rPr>
        <w:t>ет указанные в настоящем пункте</w:t>
      </w:r>
      <w:r w:rsidRPr="000A4FCE">
        <w:rPr>
          <w:rFonts w:ascii="Times New Roman" w:hAnsi="Times New Roman"/>
        </w:rPr>
        <w:t xml:space="preserve"> настройки для обработки иных электронных документов (при оказании НРД регистратору услуг трансфер-агента и пр.), то он обязан получить в НРД отдельный депозитарный код и организовать в соответствии с пунктом 3.8. Правил электронного взаимодействия НКО ЗАО НРД (приложение 1 к Правилам ЭДО НРД) дополнительный вариант ЭДО для обеспечения корпоративных действий.</w:t>
      </w:r>
    </w:p>
    <w:p w:rsidR="00642C77" w:rsidRPr="00E52314" w:rsidRDefault="00A87D27" w:rsidP="00642C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ab/>
      </w:r>
      <w:r w:rsidR="00642C77" w:rsidRPr="00E52314">
        <w:rPr>
          <w:rFonts w:ascii="Times New Roman" w:hAnsi="Times New Roman"/>
        </w:rPr>
        <w:t xml:space="preserve">Документ со списком владельцев формируется в виде таблицы формата </w:t>
      </w:r>
      <w:r w:rsidR="00642C77" w:rsidRPr="00E52314">
        <w:rPr>
          <w:rFonts w:ascii="Times New Roman" w:hAnsi="Times New Roman"/>
          <w:lang w:val="en-US"/>
        </w:rPr>
        <w:t>XLS</w:t>
      </w:r>
      <w:r w:rsidR="00642C77" w:rsidRPr="00E52314">
        <w:rPr>
          <w:rFonts w:ascii="Times New Roman" w:hAnsi="Times New Roman"/>
        </w:rPr>
        <w:t xml:space="preserve"> с использованием ПО </w:t>
      </w:r>
      <w:r w:rsidR="00642C77" w:rsidRPr="00E52314">
        <w:rPr>
          <w:rFonts w:ascii="Times New Roman" w:hAnsi="Times New Roman"/>
          <w:lang w:val="en-US"/>
        </w:rPr>
        <w:t>Microsoft</w:t>
      </w:r>
      <w:r w:rsidR="00642C77" w:rsidRPr="00E52314">
        <w:rPr>
          <w:rFonts w:ascii="Times New Roman" w:hAnsi="Times New Roman"/>
        </w:rPr>
        <w:t xml:space="preserve"> </w:t>
      </w:r>
      <w:r w:rsidR="00642C77" w:rsidRPr="00E52314">
        <w:rPr>
          <w:rFonts w:ascii="Times New Roman" w:hAnsi="Times New Roman"/>
          <w:lang w:val="en-US"/>
        </w:rPr>
        <w:t>Excel</w:t>
      </w:r>
      <w:r w:rsidR="00642C77" w:rsidRPr="00E52314">
        <w:rPr>
          <w:rFonts w:ascii="Times New Roman" w:hAnsi="Times New Roman"/>
        </w:rPr>
        <w:t xml:space="preserve">. </w:t>
      </w:r>
    </w:p>
    <w:p w:rsidR="00642C77" w:rsidRPr="00E52314" w:rsidRDefault="00642C77" w:rsidP="00642C77">
      <w:pPr>
        <w:spacing w:after="0" w:line="240" w:lineRule="auto"/>
        <w:ind w:firstLine="567"/>
        <w:rPr>
          <w:rFonts w:ascii="Times New Roman" w:hAnsi="Times New Roman"/>
        </w:rPr>
      </w:pPr>
      <w:r w:rsidRPr="00E52314">
        <w:rPr>
          <w:rFonts w:ascii="Times New Roman" w:hAnsi="Times New Roman"/>
        </w:rPr>
        <w:t>При заполнении данного документа депоненты не должны изменять наименование столбцов и их количество.</w:t>
      </w:r>
    </w:p>
    <w:p w:rsidR="00642C77" w:rsidRPr="00D34BE9" w:rsidRDefault="00642C77" w:rsidP="00642C77">
      <w:pPr>
        <w:pStyle w:val="Default"/>
        <w:rPr>
          <w:color w:val="auto"/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693"/>
        <w:gridCol w:w="993"/>
        <w:gridCol w:w="992"/>
      </w:tblGrid>
      <w:tr w:rsidR="00642C77" w:rsidRPr="00E52314" w:rsidTr="00EA0533">
        <w:trPr>
          <w:tblHeader/>
        </w:trPr>
        <w:tc>
          <w:tcPr>
            <w:tcW w:w="993" w:type="dxa"/>
            <w:shd w:val="clear" w:color="auto" w:fill="D9D9D9"/>
            <w:vAlign w:val="center"/>
          </w:tcPr>
          <w:p w:rsidR="00642C77" w:rsidRPr="00E52314" w:rsidRDefault="00642C77" w:rsidP="00EA0533">
            <w:pPr>
              <w:pStyle w:val="Default"/>
              <w:jc w:val="righ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b/>
                <w:color w:val="auto"/>
                <w:sz w:val="20"/>
                <w:szCs w:val="20"/>
              </w:rPr>
              <w:t>Код</w:t>
            </w:r>
          </w:p>
          <w:p w:rsidR="00642C77" w:rsidRPr="00E52314" w:rsidRDefault="00642C77" w:rsidP="00EA0533">
            <w:pPr>
              <w:pStyle w:val="Default"/>
              <w:jc w:val="right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b/>
                <w:color w:val="auto"/>
                <w:sz w:val="20"/>
                <w:szCs w:val="20"/>
              </w:rPr>
              <w:t>поля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b/>
                <w:color w:val="auto"/>
                <w:sz w:val="20"/>
                <w:szCs w:val="20"/>
              </w:rPr>
              <w:t>Описание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b/>
                <w:color w:val="auto"/>
                <w:sz w:val="20"/>
                <w:szCs w:val="20"/>
              </w:rPr>
              <w:t>Возможные значения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b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b/>
                <w:snapToGrid w:val="0"/>
                <w:color w:val="auto"/>
                <w:sz w:val="20"/>
                <w:szCs w:val="20"/>
              </w:rPr>
              <w:t>Обязательность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b/>
                <w:snapToGrid w:val="0"/>
                <w:color w:val="auto"/>
                <w:sz w:val="20"/>
                <w:szCs w:val="20"/>
              </w:rPr>
              <w:t>Тип и размер</w:t>
            </w:r>
          </w:p>
        </w:tc>
      </w:tr>
      <w:tr w:rsidR="00642C77" w:rsidRPr="009B5E1D" w:rsidTr="00EA0533">
        <w:trPr>
          <w:cantSplit/>
          <w:trHeight w:val="1362"/>
        </w:trPr>
        <w:tc>
          <w:tcPr>
            <w:tcW w:w="993" w:type="dxa"/>
            <w:shd w:val="clear" w:color="auto" w:fill="auto"/>
            <w:textDirection w:val="btLr"/>
          </w:tcPr>
          <w:p w:rsidR="00642C77" w:rsidRPr="009B5E1D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color w:val="auto"/>
                <w:sz w:val="20"/>
                <w:szCs w:val="20"/>
                <w:lang w:val="en-US"/>
              </w:rPr>
              <w:t>CODE</w:t>
            </w:r>
            <w:r w:rsidRPr="009B5E1D">
              <w:rPr>
                <w:rFonts w:eastAsia="Times New Roman"/>
                <w:color w:val="auto"/>
                <w:sz w:val="20"/>
                <w:szCs w:val="20"/>
              </w:rPr>
              <w:t>_SEC</w:t>
            </w:r>
          </w:p>
        </w:tc>
        <w:tc>
          <w:tcPr>
            <w:tcW w:w="3685" w:type="dxa"/>
            <w:shd w:val="clear" w:color="auto" w:fill="auto"/>
          </w:tcPr>
          <w:p w:rsidR="00642C77" w:rsidRPr="009B5E1D" w:rsidRDefault="00642C77" w:rsidP="00642C77">
            <w:pPr>
              <w:pStyle w:val="Default"/>
              <w:numPr>
                <w:ilvl w:val="0"/>
                <w:numId w:val="3"/>
              </w:numPr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color w:val="auto"/>
                <w:sz w:val="20"/>
                <w:szCs w:val="20"/>
              </w:rPr>
              <w:t>ISIN код ценной бумаги, по которой собирается список владельцев (обязательно)</w:t>
            </w:r>
          </w:p>
          <w:p w:rsidR="00642C77" w:rsidRPr="009B5E1D" w:rsidRDefault="00642C77" w:rsidP="00642C77">
            <w:pPr>
              <w:pStyle w:val="Default"/>
              <w:numPr>
                <w:ilvl w:val="0"/>
                <w:numId w:val="3"/>
              </w:numPr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B5E1D">
              <w:rPr>
                <w:rFonts w:eastAsia="Times New Roman"/>
                <w:color w:val="auto"/>
                <w:sz w:val="20"/>
                <w:szCs w:val="20"/>
              </w:rPr>
              <w:t>Гос.рег.номер</w:t>
            </w:r>
            <w:proofErr w:type="spellEnd"/>
            <w:proofErr w:type="gramEnd"/>
            <w:r w:rsidRPr="009B5E1D">
              <w:rPr>
                <w:rFonts w:eastAsia="Times New Roman"/>
                <w:color w:val="auto"/>
                <w:sz w:val="20"/>
                <w:szCs w:val="20"/>
              </w:rPr>
              <w:t xml:space="preserve"> (обязательно)</w:t>
            </w:r>
          </w:p>
          <w:p w:rsidR="00642C77" w:rsidRPr="009B5E1D" w:rsidRDefault="00642C77" w:rsidP="00642C77">
            <w:pPr>
              <w:pStyle w:val="Default"/>
              <w:numPr>
                <w:ilvl w:val="0"/>
                <w:numId w:val="3"/>
              </w:numPr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color w:val="auto"/>
                <w:sz w:val="20"/>
                <w:szCs w:val="20"/>
              </w:rPr>
              <w:t>Иной идентификатор (код НРД)</w:t>
            </w:r>
          </w:p>
        </w:tc>
        <w:tc>
          <w:tcPr>
            <w:tcW w:w="2693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</w:pP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</w:rPr>
              <w:t>C(12)</w:t>
            </w:r>
          </w:p>
        </w:tc>
      </w:tr>
      <w:tr w:rsidR="00642C77" w:rsidRPr="009B5E1D" w:rsidTr="00EA0533">
        <w:trPr>
          <w:cantSplit/>
          <w:trHeight w:val="1362"/>
        </w:trPr>
        <w:tc>
          <w:tcPr>
            <w:tcW w:w="993" w:type="dxa"/>
            <w:shd w:val="clear" w:color="auto" w:fill="auto"/>
            <w:textDirection w:val="btLr"/>
          </w:tcPr>
          <w:p w:rsidR="00642C77" w:rsidRPr="009B5E1D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color w:val="auto"/>
                <w:sz w:val="20"/>
                <w:szCs w:val="20"/>
                <w:lang w:val="en-US"/>
              </w:rPr>
              <w:t>NAME</w:t>
            </w:r>
            <w:r w:rsidRPr="009B5E1D">
              <w:rPr>
                <w:rFonts w:eastAsia="Times New Roman"/>
                <w:color w:val="auto"/>
                <w:sz w:val="20"/>
                <w:szCs w:val="20"/>
              </w:rPr>
              <w:t>_</w:t>
            </w:r>
            <w:r w:rsidRPr="009B5E1D">
              <w:rPr>
                <w:rFonts w:eastAsia="Times New Roman"/>
                <w:color w:val="auto"/>
                <w:sz w:val="20"/>
                <w:szCs w:val="20"/>
                <w:lang w:val="en-US"/>
              </w:rPr>
              <w:t>ISSUER</w:t>
            </w:r>
          </w:p>
        </w:tc>
        <w:tc>
          <w:tcPr>
            <w:tcW w:w="3685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color w:val="auto"/>
                <w:sz w:val="20"/>
                <w:szCs w:val="20"/>
              </w:rPr>
              <w:t xml:space="preserve">Наименование эмитента ценных бумаг. </w:t>
            </w:r>
          </w:p>
        </w:tc>
        <w:tc>
          <w:tcPr>
            <w:tcW w:w="2693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color w:val="auto"/>
                <w:sz w:val="20"/>
                <w:szCs w:val="20"/>
              </w:rPr>
              <w:t>Краткое или полное наименование эмитента</w:t>
            </w:r>
          </w:p>
        </w:tc>
        <w:tc>
          <w:tcPr>
            <w:tcW w:w="993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C</w:t>
            </w: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</w:rPr>
              <w:t>(254)</w:t>
            </w:r>
          </w:p>
        </w:tc>
      </w:tr>
    </w:tbl>
    <w:p w:rsidR="00642C77" w:rsidRPr="00A71850" w:rsidRDefault="00642C77" w:rsidP="00642C77">
      <w:pPr>
        <w:spacing w:after="0"/>
        <w:rPr>
          <w:vanish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2693"/>
        <w:gridCol w:w="993"/>
        <w:gridCol w:w="992"/>
      </w:tblGrid>
      <w:tr w:rsidR="00642C77" w:rsidRPr="00E52314" w:rsidTr="00EA0533">
        <w:trPr>
          <w:cantSplit/>
          <w:trHeight w:val="861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RECDATE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Дата фиксации списка владельцев в формате ДД.ММ.ГГГГ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D(10)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LEI_DEP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Международный код идентификации номинального держателя/иностранного номинального держателя/иностранной организации, осуществляющей учет и переход прав на ценные бумаги, который (которая) непосредственно учитывает ценные бумаги лица, осуществляющего права по ценной бумаге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LEID</w:t>
            </w: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, </w:t>
            </w: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BIC</w:t>
            </w: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C(20)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OWNER_ID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Уникальный номер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лица, осуществляющего права по ценной бумаги, присвоенный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номинальным держателем/иностранным номинальным держателем/иностранной организацией, осуществляющей учет и переход прав на ценные бумаги, в котором (которой) непосредственно учитываются принадлежащие ему ценные бумаги лица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Указание номера в основном списке (в формате ПАРТАД):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&lt;</w:t>
            </w:r>
            <w:proofErr w:type="spellStart"/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shareholder_info</w:t>
            </w:r>
            <w:proofErr w:type="spellEnd"/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&gt;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&lt;</w:t>
            </w:r>
            <w:proofErr w:type="spellStart"/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shareholder_dtls</w:t>
            </w:r>
            <w:proofErr w:type="spellEnd"/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&gt;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&lt;id&gt;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          </w:t>
            </w: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&lt;</w:t>
            </w:r>
            <w:proofErr w:type="spellStart"/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id</w:t>
            </w:r>
            <w:proofErr w:type="spellEnd"/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&gt;</w:t>
            </w:r>
            <w:r w:rsidRPr="00E52314">
              <w:rPr>
                <w:rFonts w:ascii="Times New Roman" w:eastAsia="Times New Roman" w:hAnsi="Times New Roman"/>
                <w:b/>
                <w:sz w:val="20"/>
                <w:szCs w:val="20"/>
              </w:rPr>
              <w:t>ХХХХХ</w:t>
            </w: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&lt;/</w:t>
            </w:r>
            <w:proofErr w:type="spellStart"/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C(32)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OWNER_NAME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Наименование лица,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осуществляющего права 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C(254)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BENEF_TYPE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 xml:space="preserve">Тип лица, в интересах которого осуществляются права по ценным бумагам либо тип </w:t>
            </w:r>
            <w:proofErr w:type="gramStart"/>
            <w:r w:rsidRPr="00E52314">
              <w:rPr>
                <w:color w:val="auto"/>
                <w:sz w:val="20"/>
                <w:szCs w:val="20"/>
              </w:rPr>
              <w:t>лица,  которое</w:t>
            </w:r>
            <w:proofErr w:type="gramEnd"/>
            <w:r w:rsidRPr="00E52314">
              <w:rPr>
                <w:color w:val="auto"/>
                <w:sz w:val="20"/>
                <w:szCs w:val="20"/>
              </w:rPr>
              <w:t xml:space="preserve"> не предоставило информацию для составления списка владельцев (согласно справочнику)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1-Учредитель доверительного управления</w:t>
            </w:r>
          </w:p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2- Лицо, в интересах которого иностранным уполномоченным держателем совершаются любые юридические и фактические действия с ценными бумагами;</w:t>
            </w:r>
          </w:p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3-Держатель депозитарных расписок;</w:t>
            </w:r>
          </w:p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4- Участник иностранной организации, которая в соответствии с ее личным законом относится к схемам коллективного инвестирования и (</w:t>
            </w:r>
            <w:proofErr w:type="gramStart"/>
            <w:r w:rsidRPr="00E52314">
              <w:rPr>
                <w:color w:val="auto"/>
                <w:sz w:val="20"/>
                <w:szCs w:val="20"/>
              </w:rPr>
              <w:t>или)  схемам</w:t>
            </w:r>
            <w:proofErr w:type="gramEnd"/>
            <w:r w:rsidRPr="00E52314">
              <w:rPr>
                <w:color w:val="auto"/>
                <w:sz w:val="20"/>
                <w:szCs w:val="20"/>
              </w:rPr>
              <w:t xml:space="preserve"> совместного инвестирования как с образованием, так и без образования юридического лица, с количеством участников &lt;=50;</w:t>
            </w:r>
          </w:p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5- Товарищ по ФЗ «Об инвестиционном товариществе»</w:t>
            </w:r>
          </w:p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ст. 10</w:t>
            </w:r>
          </w:p>
          <w:p w:rsidR="00642C77" w:rsidRPr="00E52314" w:rsidRDefault="00642C77" w:rsidP="00EA05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52314">
              <w:rPr>
                <w:rFonts w:ascii="Times New Roman" w:hAnsi="Times New Roman" w:cs="Times New Roman"/>
              </w:rPr>
              <w:t>6 - номинальный держатель, не предоставивший информацию для составления списка владельцев (в отношении депозитарных расписок)</w:t>
            </w:r>
          </w:p>
          <w:p w:rsidR="00642C77" w:rsidRPr="00E52314" w:rsidRDefault="00642C77" w:rsidP="00EA0533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E52314">
              <w:rPr>
                <w:rFonts w:ascii="Times New Roman" w:hAnsi="Times New Roman" w:cs="Times New Roman"/>
              </w:rPr>
              <w:t>7 – иностранный номинальный держатель, не предоставивший информацию для составления списка владельцев (в отношении депозитарных расписок)</w:t>
            </w: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color w:val="auto"/>
                <w:sz w:val="20"/>
                <w:szCs w:val="20"/>
              </w:rPr>
              <w:t>N(1)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BENEF_NAME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Полное наименование для юридического лица,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фамилия имя отчество - для физического лица 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C(254)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DOCTYPE</w:t>
            </w:r>
          </w:p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Тип регистрационного документа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лица, в интересах которого осуществляются права по ценным бумагам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OGRN – ОГРН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TXID - ИНН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 xml:space="preserve">RBIC - </w:t>
            </w:r>
            <w:proofErr w:type="gramStart"/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БИК  российский</w:t>
            </w:r>
            <w:proofErr w:type="gramEnd"/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CCPT - Паспорт физического лица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INCR - Сертификат об инкорпорации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BIRT - Свидетельство о рождении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 xml:space="preserve">FCCP - Заграничный паспорт для постоянно проживающих за границей граждан, которые временно находятся на территории Российской Федерации  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LICS - лицензия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OTHR - иной тип документа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FIIN - Идентификационный номер иностранного инвестора (Идентификационный номер, присвоенный иностранному инвестору, если этот номер не совпадает с регистрационным номером нерезидента).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CORP - Корпоративная идентификация (Номер, присвоенный корпоративной организации.)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LEIB –</w:t>
            </w:r>
            <w:proofErr w:type="gramStart"/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собственный  LEI</w:t>
            </w:r>
            <w:proofErr w:type="gramEnd"/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>SNLS - СНИЛС (страховой номер индивидуального лицевого счета)</w:t>
            </w:r>
          </w:p>
          <w:p w:rsidR="00642C77" w:rsidRPr="00E52314" w:rsidRDefault="00642C77" w:rsidP="00EA05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52314">
              <w:rPr>
                <w:rFonts w:ascii="Times New Roman" w:eastAsia="Times New Roman" w:hAnsi="Times New Roman"/>
                <w:sz w:val="20"/>
                <w:szCs w:val="20"/>
              </w:rPr>
              <w:t xml:space="preserve">BICB – собственный BIC код </w:t>
            </w: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C(</w:t>
            </w: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4</w:t>
            </w: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)</w:t>
            </w:r>
          </w:p>
        </w:tc>
      </w:tr>
      <w:tr w:rsidR="00642C77" w:rsidRPr="00E52314" w:rsidTr="00EA0533">
        <w:trPr>
          <w:cantSplit/>
          <w:trHeight w:val="767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DOCNUM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E52314">
              <w:rPr>
                <w:color w:val="auto"/>
                <w:sz w:val="20"/>
                <w:szCs w:val="20"/>
              </w:rPr>
              <w:t xml:space="preserve">Серия и/или номер регистрационного документа лица, в интересах которого осуществляются права по ценным бумагам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snapToGrid w:val="0"/>
                <w:color w:val="auto"/>
                <w:sz w:val="20"/>
                <w:szCs w:val="20"/>
              </w:rPr>
              <w:t xml:space="preserve">Нет, если заполнено  поле – </w:t>
            </w:r>
            <w:r w:rsidRPr="00E52314">
              <w:rPr>
                <w:color w:val="auto"/>
                <w:sz w:val="20"/>
                <w:szCs w:val="20"/>
              </w:rPr>
              <w:t>ADDRES</w:t>
            </w:r>
            <w:r w:rsidRPr="00E52314">
              <w:rPr>
                <w:color w:val="auto"/>
                <w:sz w:val="20"/>
                <w:szCs w:val="20"/>
                <w:lang w:val="en-US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C(20)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DOCDATE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Дата выдачи документа лица, в интересах которого осуществляются права по ценным бумагам</w:t>
            </w:r>
          </w:p>
          <w:p w:rsidR="00642C77" w:rsidRPr="00E52314" w:rsidDel="007C026A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ДД.ММ.ГГГГ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>
              <w:rPr>
                <w:rFonts w:eastAsia="Times New Roman"/>
                <w:snapToGrid w:val="0"/>
                <w:color w:val="auto"/>
                <w:sz w:val="20"/>
                <w:szCs w:val="20"/>
              </w:rPr>
              <w:t>Д</w:t>
            </w: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  <w:lang w:val="en-US"/>
              </w:rPr>
              <w:t>D(10)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ADDRES</w:t>
            </w: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S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Адрес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лица, в интересах которого осуществляются </w:t>
            </w:r>
          </w:p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права по ценным бумагам    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 xml:space="preserve">Нет, если заполнены  поля – </w:t>
            </w: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DOCTYPE</w:t>
            </w: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; </w:t>
            </w: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DOCNUM</w:t>
            </w:r>
            <w:r w:rsidRPr="00E52314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DOCDATE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C(150)</w:t>
            </w:r>
          </w:p>
        </w:tc>
      </w:tr>
      <w:tr w:rsidR="00642C77" w:rsidRPr="00E52314" w:rsidTr="00EA0533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QTY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Количество ценных бумаг, принадлежащих лицу, в интересах которого осуществляются права по ценным бумагам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N(18)</w:t>
            </w:r>
          </w:p>
        </w:tc>
      </w:tr>
      <w:tr w:rsidR="00642C77" w:rsidRPr="00E52314" w:rsidTr="00EA0533">
        <w:trPr>
          <w:cantSplit/>
          <w:trHeight w:val="1424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QTY</w:t>
            </w:r>
            <w:r w:rsidRPr="00E52314">
              <w:rPr>
                <w:rFonts w:eastAsia="Times New Roman"/>
                <w:color w:val="auto"/>
                <w:sz w:val="20"/>
                <w:szCs w:val="20"/>
              </w:rPr>
              <w:t>_</w:t>
            </w: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NOM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Числитель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ДА, в случае дробного количества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N(18)</w:t>
            </w:r>
          </w:p>
        </w:tc>
      </w:tr>
      <w:tr w:rsidR="00642C77" w:rsidRPr="00E52314" w:rsidTr="00EA0533">
        <w:trPr>
          <w:cantSplit/>
          <w:trHeight w:val="1823"/>
        </w:trPr>
        <w:tc>
          <w:tcPr>
            <w:tcW w:w="993" w:type="dxa"/>
            <w:shd w:val="clear" w:color="auto" w:fill="auto"/>
            <w:textDirection w:val="btLr"/>
          </w:tcPr>
          <w:p w:rsidR="00642C77" w:rsidRPr="00E52314" w:rsidRDefault="00642C77" w:rsidP="00EA0533">
            <w:pPr>
              <w:pStyle w:val="Default"/>
              <w:ind w:left="113" w:right="113"/>
              <w:jc w:val="right"/>
              <w:rPr>
                <w:rFonts w:eastAsia="Times New Roman"/>
                <w:color w:val="auto"/>
                <w:sz w:val="20"/>
                <w:szCs w:val="20"/>
                <w:lang w:val="en-US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  <w:lang w:val="en-US"/>
              </w:rPr>
              <w:t>QTY_DENOM</w:t>
            </w:r>
          </w:p>
        </w:tc>
        <w:tc>
          <w:tcPr>
            <w:tcW w:w="3685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color w:val="auto"/>
                <w:sz w:val="20"/>
                <w:szCs w:val="20"/>
              </w:rPr>
              <w:t>Знаменатель</w:t>
            </w:r>
          </w:p>
        </w:tc>
        <w:tc>
          <w:tcPr>
            <w:tcW w:w="2693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2C77" w:rsidRPr="009B5E1D" w:rsidRDefault="00642C77" w:rsidP="00EA0533">
            <w:pPr>
              <w:pStyle w:val="Default"/>
              <w:jc w:val="center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9B5E1D">
              <w:rPr>
                <w:rFonts w:eastAsia="Times New Roman"/>
                <w:snapToGrid w:val="0"/>
                <w:color w:val="auto"/>
                <w:sz w:val="20"/>
                <w:szCs w:val="20"/>
              </w:rPr>
              <w:t>ДА, в случае дробного количества</w:t>
            </w:r>
          </w:p>
        </w:tc>
        <w:tc>
          <w:tcPr>
            <w:tcW w:w="992" w:type="dxa"/>
            <w:shd w:val="clear" w:color="auto" w:fill="auto"/>
          </w:tcPr>
          <w:p w:rsidR="00642C77" w:rsidRPr="00E52314" w:rsidRDefault="00642C77" w:rsidP="00EA0533">
            <w:pPr>
              <w:pStyle w:val="Default"/>
              <w:rPr>
                <w:rFonts w:eastAsia="Times New Roman"/>
                <w:snapToGrid w:val="0"/>
                <w:color w:val="auto"/>
                <w:sz w:val="20"/>
                <w:szCs w:val="20"/>
              </w:rPr>
            </w:pPr>
            <w:r w:rsidRPr="00E52314">
              <w:rPr>
                <w:rFonts w:eastAsia="Times New Roman"/>
                <w:snapToGrid w:val="0"/>
                <w:color w:val="auto"/>
                <w:sz w:val="20"/>
                <w:szCs w:val="20"/>
              </w:rPr>
              <w:t>N(18)</w:t>
            </w:r>
          </w:p>
        </w:tc>
      </w:tr>
    </w:tbl>
    <w:p w:rsidR="00642C77" w:rsidRPr="00D34BE9" w:rsidRDefault="00642C77" w:rsidP="00642C77">
      <w:pPr>
        <w:pStyle w:val="Default"/>
        <w:rPr>
          <w:color w:val="auto"/>
          <w:sz w:val="23"/>
          <w:szCs w:val="23"/>
        </w:rPr>
        <w:sectPr w:rsidR="00642C77" w:rsidRPr="00D34BE9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2C77" w:rsidRPr="00D34BE9" w:rsidRDefault="00642C77" w:rsidP="00642C77">
      <w:pPr>
        <w:pStyle w:val="Default"/>
        <w:rPr>
          <w:b/>
          <w:color w:val="auto"/>
          <w:sz w:val="23"/>
          <w:szCs w:val="23"/>
          <w:u w:val="single"/>
        </w:rPr>
      </w:pPr>
      <w:proofErr w:type="gramStart"/>
      <w:r w:rsidRPr="00D34BE9">
        <w:rPr>
          <w:b/>
          <w:color w:val="auto"/>
          <w:sz w:val="23"/>
          <w:szCs w:val="23"/>
          <w:u w:val="single"/>
        </w:rPr>
        <w:t xml:space="preserve">Пример  </w:t>
      </w:r>
      <w:r w:rsidRPr="00D34BE9">
        <w:rPr>
          <w:b/>
          <w:color w:val="auto"/>
          <w:sz w:val="23"/>
          <w:szCs w:val="23"/>
          <w:u w:val="single"/>
          <w:lang w:val="en-US"/>
        </w:rPr>
        <w:t>XLS</w:t>
      </w:r>
      <w:proofErr w:type="gramEnd"/>
      <w:r w:rsidRPr="00D34BE9">
        <w:rPr>
          <w:b/>
          <w:color w:val="auto"/>
          <w:sz w:val="23"/>
          <w:szCs w:val="23"/>
          <w:u w:val="single"/>
        </w:rPr>
        <w:t xml:space="preserve"> файла:</w:t>
      </w:r>
    </w:p>
    <w:p w:rsidR="00642C77" w:rsidRPr="00D34BE9" w:rsidRDefault="00642C77" w:rsidP="00642C77">
      <w:pPr>
        <w:pStyle w:val="Default"/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Данный файл подготовлен при составлении списка владельцев по ценным бумагам эмитента: Закрытое акционерное общество "</w:t>
      </w:r>
      <w:proofErr w:type="spellStart"/>
      <w:r w:rsidRPr="00D34BE9">
        <w:rPr>
          <w:color w:val="auto"/>
          <w:sz w:val="23"/>
          <w:szCs w:val="23"/>
        </w:rPr>
        <w:t>Дагомысчай</w:t>
      </w:r>
      <w:proofErr w:type="spellEnd"/>
      <w:proofErr w:type="gramStart"/>
      <w:r w:rsidRPr="00D34BE9">
        <w:rPr>
          <w:color w:val="auto"/>
          <w:sz w:val="23"/>
          <w:szCs w:val="23"/>
        </w:rPr>
        <w:t>"  по</w:t>
      </w:r>
      <w:proofErr w:type="gramEnd"/>
      <w:r w:rsidRPr="00D34BE9">
        <w:rPr>
          <w:color w:val="auto"/>
          <w:sz w:val="23"/>
          <w:szCs w:val="23"/>
        </w:rPr>
        <w:t xml:space="preserve"> состоянию на 29.02.2016 года</w:t>
      </w:r>
    </w:p>
    <w:p w:rsidR="00642C77" w:rsidRPr="00D34BE9" w:rsidRDefault="00642C77" w:rsidP="00642C77">
      <w:pPr>
        <w:pStyle w:val="Default"/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У эмитента в обращении два выпуска ценных бумаг:</w:t>
      </w:r>
    </w:p>
    <w:p w:rsidR="00642C77" w:rsidRPr="00D34BE9" w:rsidRDefault="00642C77" w:rsidP="00642C77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ISIN_SEC = RU000A0JST30</w:t>
      </w:r>
    </w:p>
    <w:p w:rsidR="00642C77" w:rsidRPr="00D34BE9" w:rsidRDefault="00642C77" w:rsidP="00642C77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 xml:space="preserve">ISIN_SEC = RU000A0JST48 </w:t>
      </w:r>
    </w:p>
    <w:p w:rsidR="00642C77" w:rsidRPr="00D34BE9" w:rsidRDefault="00642C77" w:rsidP="00642C77">
      <w:pPr>
        <w:pStyle w:val="Default"/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  <w:lang w:val="en-US"/>
        </w:rPr>
        <w:t>I</w:t>
      </w:r>
      <w:r w:rsidRPr="00D34BE9">
        <w:rPr>
          <w:color w:val="auto"/>
          <w:sz w:val="23"/>
          <w:szCs w:val="23"/>
        </w:rPr>
        <w:t>. В составляемом списке, был раскрыто 1 лицо, осуществляющее права по ценным бумагам: Доверительный Управляющий «Доверительный» с количеством ценных бумаг:</w:t>
      </w:r>
    </w:p>
    <w:p w:rsidR="00642C77" w:rsidRPr="00D34BE9" w:rsidRDefault="00642C77" w:rsidP="00642C7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RU000A0JST30 = 300</w:t>
      </w:r>
    </w:p>
    <w:p w:rsidR="00642C77" w:rsidRPr="00D34BE9" w:rsidRDefault="00642C77" w:rsidP="00642C7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RU000A0JST48= 500</w:t>
      </w:r>
    </w:p>
    <w:p w:rsidR="00642C77" w:rsidRDefault="00642C77" w:rsidP="00642C77">
      <w:pPr>
        <w:pStyle w:val="Default"/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Доверительный управляющий осуществляет управление в пользу Иванова Ивана Ивановича и средствами пенсионных накоплений Акционерного общества "Негосударственный пенсионный фонд "Участие".</w:t>
      </w:r>
    </w:p>
    <w:p w:rsidR="00642C77" w:rsidRPr="00642C77" w:rsidRDefault="00642C77" w:rsidP="00642C77">
      <w:pPr>
        <w:pStyle w:val="Default"/>
        <w:rPr>
          <w:color w:val="auto"/>
          <w:sz w:val="23"/>
          <w:szCs w:val="23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0"/>
        <w:gridCol w:w="1134"/>
        <w:gridCol w:w="992"/>
        <w:gridCol w:w="1701"/>
        <w:gridCol w:w="851"/>
        <w:gridCol w:w="1276"/>
        <w:gridCol w:w="992"/>
        <w:gridCol w:w="1134"/>
        <w:gridCol w:w="992"/>
        <w:gridCol w:w="1701"/>
        <w:gridCol w:w="709"/>
        <w:gridCol w:w="567"/>
        <w:gridCol w:w="709"/>
      </w:tblGrid>
      <w:tr w:rsidR="00642C77" w:rsidRPr="00BB7594" w:rsidTr="00EA0533">
        <w:tc>
          <w:tcPr>
            <w:tcW w:w="959" w:type="dxa"/>
            <w:shd w:val="clear" w:color="auto" w:fill="auto"/>
          </w:tcPr>
          <w:p w:rsidR="00642C77" w:rsidRPr="001A70E3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A70E3">
              <w:rPr>
                <w:rFonts w:ascii="Times New Roman" w:hAnsi="Times New Roman"/>
                <w:sz w:val="18"/>
                <w:szCs w:val="18"/>
                <w:lang w:val="en-US"/>
              </w:rPr>
              <w:t>CODE</w:t>
            </w:r>
            <w:r w:rsidRPr="001A70E3">
              <w:rPr>
                <w:rFonts w:ascii="Times New Roman" w:hAnsi="Times New Roman"/>
                <w:sz w:val="18"/>
                <w:szCs w:val="18"/>
              </w:rPr>
              <w:t>_</w:t>
            </w:r>
            <w:r w:rsidRPr="001A70E3">
              <w:rPr>
                <w:rFonts w:ascii="Times New Roman" w:hAnsi="Times New Roman"/>
                <w:sz w:val="18"/>
                <w:szCs w:val="18"/>
                <w:lang w:val="en-US"/>
              </w:rPr>
              <w:t>SEC</w:t>
            </w:r>
          </w:p>
        </w:tc>
        <w:tc>
          <w:tcPr>
            <w:tcW w:w="850" w:type="dxa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NAME_ISSUER</w:t>
            </w:r>
          </w:p>
        </w:tc>
        <w:tc>
          <w:tcPr>
            <w:tcW w:w="850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RECDATE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LEI_DEP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OWNER_ID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OWNER_NAME</w:t>
            </w:r>
          </w:p>
        </w:tc>
        <w:tc>
          <w:tcPr>
            <w:tcW w:w="85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BENEF_TYPE</w:t>
            </w:r>
          </w:p>
        </w:tc>
        <w:tc>
          <w:tcPr>
            <w:tcW w:w="1276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BENEF_NAME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DOCTYPE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DOCNUM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DOCDATE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ADDRES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QTY</w:t>
            </w:r>
          </w:p>
        </w:tc>
        <w:tc>
          <w:tcPr>
            <w:tcW w:w="567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QTY_NOM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QTY_DENOM</w:t>
            </w:r>
          </w:p>
        </w:tc>
      </w:tr>
      <w:tr w:rsidR="00642C77" w:rsidRPr="00BB7594" w:rsidTr="00EA0533">
        <w:tc>
          <w:tcPr>
            <w:tcW w:w="95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RU000A0JST30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RU000A0JST30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1-02-59810-P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Дагомысчай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29.02.2016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2534005CNLWSGNPLG062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TRUST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>_DU4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"Управляющая компания "Доверительный"</w:t>
            </w:r>
          </w:p>
        </w:tc>
        <w:tc>
          <w:tcPr>
            <w:tcW w:w="85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Иванов Иван Иванович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CCPT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44 33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555444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12.05.2003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 xml:space="preserve">140000 Московская область, г. Одинцово, ул. Можайская, д.33, </w:t>
            </w: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BB7594">
              <w:rPr>
                <w:rFonts w:ascii="Times New Roman" w:hAnsi="Times New Roman"/>
                <w:sz w:val="18"/>
                <w:szCs w:val="18"/>
              </w:rPr>
              <w:t xml:space="preserve"> 13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C77" w:rsidRPr="00BB7594" w:rsidTr="00EA0533">
        <w:tc>
          <w:tcPr>
            <w:tcW w:w="95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RU000A0JST30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RU000A0JST30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1-02-59810-P</w:t>
            </w:r>
          </w:p>
        </w:tc>
        <w:tc>
          <w:tcPr>
            <w:tcW w:w="850" w:type="dxa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Дагомысчай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29.02.2016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2534005CNLWSGNPLG062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TRUST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>_DU4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"Управляющая компания "Доверительный"</w:t>
            </w:r>
          </w:p>
        </w:tc>
        <w:tc>
          <w:tcPr>
            <w:tcW w:w="85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Акционерное общество "Негосударственный пенсионный фонд "Участие"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LICS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361/2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109004, г. Москва, Известковый переулок, д. 1 13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642C77" w:rsidRPr="00BB7594" w:rsidTr="00EA0533">
        <w:tc>
          <w:tcPr>
            <w:tcW w:w="95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RU000A0JST48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RU000A0JST48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2-02-59810-P</w:t>
            </w:r>
          </w:p>
        </w:tc>
        <w:tc>
          <w:tcPr>
            <w:tcW w:w="850" w:type="dxa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Дагомысчай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29.02.2016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2534005CNLWSGNPLG062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TRUST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>_DU4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"Управляющая компания "Доверительный"</w:t>
            </w:r>
          </w:p>
        </w:tc>
        <w:tc>
          <w:tcPr>
            <w:tcW w:w="85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Иванов Иван Иванович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CCPT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4433 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555444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12.05.2003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 xml:space="preserve">140000 Московская область, г. Одинцово, ул. Можайская, д.33, </w:t>
            </w: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BB7594">
              <w:rPr>
                <w:rFonts w:ascii="Times New Roman" w:hAnsi="Times New Roman"/>
                <w:sz w:val="18"/>
                <w:szCs w:val="18"/>
              </w:rPr>
              <w:t xml:space="preserve"> 13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2C77" w:rsidRPr="00D34BE9" w:rsidRDefault="00642C77" w:rsidP="00642C77">
      <w:pPr>
        <w:pStyle w:val="Default"/>
        <w:rPr>
          <w:color w:val="auto"/>
          <w:sz w:val="23"/>
          <w:szCs w:val="23"/>
          <w:lang w:val="en-US"/>
        </w:rPr>
      </w:pPr>
    </w:p>
    <w:p w:rsidR="00642C77" w:rsidRPr="00D34BE9" w:rsidRDefault="00642C77" w:rsidP="00642C77">
      <w:pPr>
        <w:pStyle w:val="Default"/>
        <w:rPr>
          <w:color w:val="auto"/>
          <w:sz w:val="23"/>
          <w:szCs w:val="23"/>
          <w:lang w:val="en-US"/>
        </w:rPr>
      </w:pPr>
    </w:p>
    <w:p w:rsidR="00642C77" w:rsidRPr="00D34BE9" w:rsidRDefault="00642C77" w:rsidP="00642C77">
      <w:pPr>
        <w:pStyle w:val="Default"/>
        <w:jc w:val="both"/>
        <w:rPr>
          <w:color w:val="auto"/>
          <w:sz w:val="23"/>
          <w:szCs w:val="23"/>
        </w:rPr>
      </w:pPr>
      <w:r w:rsidRPr="00D34BE9">
        <w:rPr>
          <w:color w:val="auto"/>
          <w:lang w:val="en-US"/>
        </w:rPr>
        <w:t>II</w:t>
      </w:r>
      <w:r w:rsidRPr="00D34BE9">
        <w:rPr>
          <w:color w:val="auto"/>
        </w:rPr>
        <w:t xml:space="preserve">. </w:t>
      </w:r>
      <w:r w:rsidRPr="00D34BE9">
        <w:rPr>
          <w:color w:val="auto"/>
          <w:sz w:val="23"/>
          <w:szCs w:val="23"/>
        </w:rPr>
        <w:t>В список владельцев ценных бумаг в качестве лица, осуществляющего права по ценным бумагам, включен депонент, у которого счет депо доверительного управляющего открыт в НРД: Общество с ограниченной ответственностью Финансовая компания "Новые инвестиции" с количеством ценных бумаг:</w:t>
      </w:r>
    </w:p>
    <w:p w:rsidR="00642C77" w:rsidRPr="00D34BE9" w:rsidRDefault="00642C77" w:rsidP="00642C77">
      <w:pPr>
        <w:pStyle w:val="Default"/>
        <w:numPr>
          <w:ilvl w:val="0"/>
          <w:numId w:val="4"/>
        </w:numPr>
        <w:rPr>
          <w:color w:val="auto"/>
          <w:sz w:val="23"/>
          <w:szCs w:val="23"/>
        </w:rPr>
      </w:pPr>
      <w:r w:rsidRPr="00D34BE9">
        <w:rPr>
          <w:color w:val="auto"/>
          <w:sz w:val="23"/>
          <w:szCs w:val="23"/>
        </w:rPr>
        <w:t>RU000A0JST30 = 100</w:t>
      </w:r>
    </w:p>
    <w:p w:rsidR="00642C77" w:rsidRPr="00D34BE9" w:rsidRDefault="00642C77" w:rsidP="00642C77">
      <w:pPr>
        <w:rPr>
          <w:rFonts w:ascii="Times New Roman" w:hAnsi="Times New Roman"/>
          <w:sz w:val="23"/>
          <w:szCs w:val="23"/>
        </w:rPr>
      </w:pPr>
      <w:r w:rsidRPr="00D34BE9">
        <w:rPr>
          <w:rFonts w:ascii="Times New Roman" w:hAnsi="Times New Roman"/>
          <w:sz w:val="23"/>
          <w:szCs w:val="23"/>
        </w:rPr>
        <w:t>Доверительный управляющий осуществляет права по ценным бумагам в пользу Иванова Ивана Ивановича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850"/>
        <w:gridCol w:w="1134"/>
        <w:gridCol w:w="992"/>
        <w:gridCol w:w="1701"/>
        <w:gridCol w:w="851"/>
        <w:gridCol w:w="1276"/>
        <w:gridCol w:w="992"/>
        <w:gridCol w:w="1134"/>
        <w:gridCol w:w="992"/>
        <w:gridCol w:w="1701"/>
        <w:gridCol w:w="709"/>
        <w:gridCol w:w="567"/>
        <w:gridCol w:w="709"/>
      </w:tblGrid>
      <w:tr w:rsidR="00642C77" w:rsidRPr="00BB7594" w:rsidTr="00EA0533">
        <w:tc>
          <w:tcPr>
            <w:tcW w:w="95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CODE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>_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SEC</w:t>
            </w:r>
          </w:p>
        </w:tc>
        <w:tc>
          <w:tcPr>
            <w:tcW w:w="850" w:type="dxa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NAME_ISSUER</w:t>
            </w:r>
          </w:p>
        </w:tc>
        <w:tc>
          <w:tcPr>
            <w:tcW w:w="850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RECDATE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LEI_DEP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OWNER_ID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OWNER_NAME</w:t>
            </w:r>
          </w:p>
        </w:tc>
        <w:tc>
          <w:tcPr>
            <w:tcW w:w="85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BENEF_TYPE</w:t>
            </w:r>
          </w:p>
        </w:tc>
        <w:tc>
          <w:tcPr>
            <w:tcW w:w="1276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BENEF_NAME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DOCTYPE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DOCNUM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DOCDATE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ADDRES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QTY</w:t>
            </w:r>
          </w:p>
        </w:tc>
        <w:tc>
          <w:tcPr>
            <w:tcW w:w="567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QTY_NOM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QTY_DENOM</w:t>
            </w:r>
          </w:p>
        </w:tc>
      </w:tr>
      <w:tr w:rsidR="00642C77" w:rsidRPr="00BB7594" w:rsidTr="00EA0533">
        <w:tc>
          <w:tcPr>
            <w:tcW w:w="95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RU000A0JST30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RU000A0JST30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1-02-59810-P</w:t>
            </w:r>
          </w:p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Дагомысчай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29.02.2016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 xml:space="preserve">253400M18U5TB02TW421 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(LEI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 xml:space="preserve"> НРД)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MC0079900000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 xml:space="preserve"> (основной депозитарный код)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ответственностью Финансовая компания "Новые инвестиции" Д.У.(полное наименование депонента из анкеты депонента НРД  с добавлением константы Д.У.)</w:t>
            </w:r>
          </w:p>
        </w:tc>
        <w:tc>
          <w:tcPr>
            <w:tcW w:w="85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Иванов Иван Иванович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CCPT</w:t>
            </w:r>
          </w:p>
        </w:tc>
        <w:tc>
          <w:tcPr>
            <w:tcW w:w="1134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44 33</w:t>
            </w:r>
            <w:r w:rsidRPr="00BB759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555444</w:t>
            </w:r>
          </w:p>
        </w:tc>
        <w:tc>
          <w:tcPr>
            <w:tcW w:w="992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7594">
              <w:rPr>
                <w:rFonts w:ascii="Times New Roman" w:hAnsi="Times New Roman"/>
                <w:sz w:val="18"/>
                <w:szCs w:val="18"/>
                <w:lang w:val="en-US"/>
              </w:rPr>
              <w:t>12.05.2003</w:t>
            </w:r>
          </w:p>
        </w:tc>
        <w:tc>
          <w:tcPr>
            <w:tcW w:w="1701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 xml:space="preserve">140000 Московская область, г. Одинцово, ул. Можайская, д.33, </w:t>
            </w:r>
            <w:proofErr w:type="spellStart"/>
            <w:r w:rsidRPr="00BB7594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 w:rsidRPr="00BB7594">
              <w:rPr>
                <w:rFonts w:ascii="Times New Roman" w:hAnsi="Times New Roman"/>
                <w:sz w:val="18"/>
                <w:szCs w:val="18"/>
              </w:rPr>
              <w:t xml:space="preserve"> 13</w:t>
            </w: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B7594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42C77" w:rsidRPr="00BB7594" w:rsidRDefault="00642C77" w:rsidP="00EA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42C77" w:rsidRPr="00D34BE9" w:rsidRDefault="00642C77" w:rsidP="00642C77">
      <w:pPr>
        <w:pStyle w:val="a7"/>
        <w:ind w:left="364"/>
        <w:rPr>
          <w:szCs w:val="24"/>
          <w:lang w:val="ru-RU"/>
        </w:rPr>
      </w:pPr>
    </w:p>
    <w:p w:rsidR="00642C77" w:rsidRPr="00F43E81" w:rsidRDefault="00642C77" w:rsidP="00642C77">
      <w:pPr>
        <w:spacing w:after="0" w:line="240" w:lineRule="auto"/>
        <w:jc w:val="both"/>
        <w:rPr>
          <w:rFonts w:ascii="Times New Roman" w:hAnsi="Times New Roman"/>
        </w:rPr>
      </w:pPr>
    </w:p>
    <w:p w:rsidR="00517505" w:rsidRDefault="00517505"/>
    <w:sectPr w:rsidR="00517505" w:rsidSect="00331449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D56" w:rsidRDefault="00695D56">
      <w:pPr>
        <w:spacing w:after="0" w:line="240" w:lineRule="auto"/>
      </w:pPr>
      <w:r>
        <w:separator/>
      </w:r>
    </w:p>
  </w:endnote>
  <w:endnote w:type="continuationSeparator" w:id="0">
    <w:p w:rsidR="00695D56" w:rsidRDefault="0069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8" w:rsidRDefault="00642C7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65E39">
      <w:rPr>
        <w:noProof/>
      </w:rPr>
      <w:t>7</w:t>
    </w:r>
    <w:r>
      <w:fldChar w:fldCharType="end"/>
    </w:r>
  </w:p>
  <w:p w:rsidR="00E22658" w:rsidRDefault="00695D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D56" w:rsidRDefault="00695D56">
      <w:pPr>
        <w:spacing w:after="0" w:line="240" w:lineRule="auto"/>
      </w:pPr>
      <w:r>
        <w:separator/>
      </w:r>
    </w:p>
  </w:footnote>
  <w:footnote w:type="continuationSeparator" w:id="0">
    <w:p w:rsidR="00695D56" w:rsidRDefault="00695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58" w:rsidRDefault="00695D56">
    <w:pPr>
      <w:pStyle w:val="a3"/>
      <w:jc w:val="center"/>
    </w:pPr>
  </w:p>
  <w:p w:rsidR="00E22658" w:rsidRDefault="00695D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A53DE"/>
    <w:multiLevelType w:val="hybridMultilevel"/>
    <w:tmpl w:val="3C02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77992"/>
    <w:multiLevelType w:val="hybridMultilevel"/>
    <w:tmpl w:val="3C02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31339"/>
    <w:multiLevelType w:val="hybridMultilevel"/>
    <w:tmpl w:val="9EA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53F5B"/>
    <w:multiLevelType w:val="hybridMultilevel"/>
    <w:tmpl w:val="3C02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77"/>
    <w:rsid w:val="00004510"/>
    <w:rsid w:val="000109ED"/>
    <w:rsid w:val="00017AE5"/>
    <w:rsid w:val="00025FB1"/>
    <w:rsid w:val="000639E2"/>
    <w:rsid w:val="00065836"/>
    <w:rsid w:val="00091269"/>
    <w:rsid w:val="000A156A"/>
    <w:rsid w:val="000A410C"/>
    <w:rsid w:val="000C1DE9"/>
    <w:rsid w:val="000C6538"/>
    <w:rsid w:val="000D4A85"/>
    <w:rsid w:val="000E37EA"/>
    <w:rsid w:val="000F7E91"/>
    <w:rsid w:val="001108FE"/>
    <w:rsid w:val="0013047C"/>
    <w:rsid w:val="00135D42"/>
    <w:rsid w:val="001403D1"/>
    <w:rsid w:val="00140702"/>
    <w:rsid w:val="001519D6"/>
    <w:rsid w:val="00157776"/>
    <w:rsid w:val="001833D7"/>
    <w:rsid w:val="001D2A9C"/>
    <w:rsid w:val="001E1F0C"/>
    <w:rsid w:val="00212DCE"/>
    <w:rsid w:val="00236573"/>
    <w:rsid w:val="002365CF"/>
    <w:rsid w:val="00237A12"/>
    <w:rsid w:val="00242DD6"/>
    <w:rsid w:val="00291311"/>
    <w:rsid w:val="002A350A"/>
    <w:rsid w:val="002D4A2A"/>
    <w:rsid w:val="002D7F9E"/>
    <w:rsid w:val="002E69D7"/>
    <w:rsid w:val="003075E6"/>
    <w:rsid w:val="00327CC7"/>
    <w:rsid w:val="003719AB"/>
    <w:rsid w:val="003720EA"/>
    <w:rsid w:val="00373ACB"/>
    <w:rsid w:val="00396BE8"/>
    <w:rsid w:val="003C58F4"/>
    <w:rsid w:val="003C6903"/>
    <w:rsid w:val="00402043"/>
    <w:rsid w:val="00407F4B"/>
    <w:rsid w:val="0043590E"/>
    <w:rsid w:val="004377E0"/>
    <w:rsid w:val="004441B6"/>
    <w:rsid w:val="00475AA8"/>
    <w:rsid w:val="004819E2"/>
    <w:rsid w:val="0049005C"/>
    <w:rsid w:val="00491B3E"/>
    <w:rsid w:val="004C3FFA"/>
    <w:rsid w:val="004E6898"/>
    <w:rsid w:val="004F02A3"/>
    <w:rsid w:val="0050045E"/>
    <w:rsid w:val="00514ADD"/>
    <w:rsid w:val="00517505"/>
    <w:rsid w:val="0052076F"/>
    <w:rsid w:val="0054205E"/>
    <w:rsid w:val="005665A9"/>
    <w:rsid w:val="00577BBE"/>
    <w:rsid w:val="00592F39"/>
    <w:rsid w:val="005B24A0"/>
    <w:rsid w:val="005C5561"/>
    <w:rsid w:val="005D037F"/>
    <w:rsid w:val="005E10D5"/>
    <w:rsid w:val="005E2E26"/>
    <w:rsid w:val="005E4591"/>
    <w:rsid w:val="005F4AB6"/>
    <w:rsid w:val="00600947"/>
    <w:rsid w:val="00627C7E"/>
    <w:rsid w:val="00642C77"/>
    <w:rsid w:val="006449CD"/>
    <w:rsid w:val="006565FE"/>
    <w:rsid w:val="00667484"/>
    <w:rsid w:val="00675292"/>
    <w:rsid w:val="00683797"/>
    <w:rsid w:val="0068524D"/>
    <w:rsid w:val="00695D56"/>
    <w:rsid w:val="00696401"/>
    <w:rsid w:val="006B5E43"/>
    <w:rsid w:val="006C4337"/>
    <w:rsid w:val="006D7805"/>
    <w:rsid w:val="00717296"/>
    <w:rsid w:val="007178EB"/>
    <w:rsid w:val="0076057A"/>
    <w:rsid w:val="00760D92"/>
    <w:rsid w:val="00772B21"/>
    <w:rsid w:val="007929C0"/>
    <w:rsid w:val="00793E0B"/>
    <w:rsid w:val="007F6FFD"/>
    <w:rsid w:val="00806A79"/>
    <w:rsid w:val="008116CF"/>
    <w:rsid w:val="0081641E"/>
    <w:rsid w:val="008254F4"/>
    <w:rsid w:val="008514A6"/>
    <w:rsid w:val="008516F7"/>
    <w:rsid w:val="00865E39"/>
    <w:rsid w:val="008B6D72"/>
    <w:rsid w:val="008C6A56"/>
    <w:rsid w:val="008D04B4"/>
    <w:rsid w:val="008E7596"/>
    <w:rsid w:val="008F46F0"/>
    <w:rsid w:val="00924DE8"/>
    <w:rsid w:val="0092703F"/>
    <w:rsid w:val="009361D6"/>
    <w:rsid w:val="009804F2"/>
    <w:rsid w:val="009904BD"/>
    <w:rsid w:val="009916A5"/>
    <w:rsid w:val="009968D5"/>
    <w:rsid w:val="00996C74"/>
    <w:rsid w:val="009B20E8"/>
    <w:rsid w:val="009C2B67"/>
    <w:rsid w:val="00A00EDE"/>
    <w:rsid w:val="00A8336E"/>
    <w:rsid w:val="00A87D27"/>
    <w:rsid w:val="00AA232E"/>
    <w:rsid w:val="00AD329B"/>
    <w:rsid w:val="00AE2A24"/>
    <w:rsid w:val="00B0406A"/>
    <w:rsid w:val="00B0580F"/>
    <w:rsid w:val="00B07F12"/>
    <w:rsid w:val="00B122A4"/>
    <w:rsid w:val="00B16FDF"/>
    <w:rsid w:val="00B330F0"/>
    <w:rsid w:val="00B57888"/>
    <w:rsid w:val="00B732A5"/>
    <w:rsid w:val="00B85F72"/>
    <w:rsid w:val="00B86F94"/>
    <w:rsid w:val="00B871B4"/>
    <w:rsid w:val="00B93660"/>
    <w:rsid w:val="00BA3636"/>
    <w:rsid w:val="00BC68C2"/>
    <w:rsid w:val="00BE2C1B"/>
    <w:rsid w:val="00C30D2E"/>
    <w:rsid w:val="00C6045D"/>
    <w:rsid w:val="00C63A6A"/>
    <w:rsid w:val="00C93309"/>
    <w:rsid w:val="00CE03C7"/>
    <w:rsid w:val="00CE3CE5"/>
    <w:rsid w:val="00CF3631"/>
    <w:rsid w:val="00D04630"/>
    <w:rsid w:val="00D25538"/>
    <w:rsid w:val="00D408CF"/>
    <w:rsid w:val="00D60105"/>
    <w:rsid w:val="00D65693"/>
    <w:rsid w:val="00D770C7"/>
    <w:rsid w:val="00D77549"/>
    <w:rsid w:val="00D823AB"/>
    <w:rsid w:val="00D86DF4"/>
    <w:rsid w:val="00D912C1"/>
    <w:rsid w:val="00D94FD7"/>
    <w:rsid w:val="00DA4BEE"/>
    <w:rsid w:val="00DC1113"/>
    <w:rsid w:val="00DD742D"/>
    <w:rsid w:val="00DF1AF4"/>
    <w:rsid w:val="00E10E23"/>
    <w:rsid w:val="00E1540A"/>
    <w:rsid w:val="00E17854"/>
    <w:rsid w:val="00E21702"/>
    <w:rsid w:val="00E2755D"/>
    <w:rsid w:val="00E3433A"/>
    <w:rsid w:val="00E42571"/>
    <w:rsid w:val="00E4517D"/>
    <w:rsid w:val="00E713E2"/>
    <w:rsid w:val="00E73245"/>
    <w:rsid w:val="00EA0D19"/>
    <w:rsid w:val="00EA56B0"/>
    <w:rsid w:val="00EB29F6"/>
    <w:rsid w:val="00EC6AD6"/>
    <w:rsid w:val="00ED0FEA"/>
    <w:rsid w:val="00EE3C22"/>
    <w:rsid w:val="00EF1BDF"/>
    <w:rsid w:val="00F23BCF"/>
    <w:rsid w:val="00F247B2"/>
    <w:rsid w:val="00F25274"/>
    <w:rsid w:val="00F71A3B"/>
    <w:rsid w:val="00FC0FAA"/>
    <w:rsid w:val="00FC610F"/>
    <w:rsid w:val="00FD33F9"/>
    <w:rsid w:val="00FD5461"/>
    <w:rsid w:val="00FE18A0"/>
    <w:rsid w:val="00FE7125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58A79-44D9-409C-8EDF-E60E4391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C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2C7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rsid w:val="00642C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42C77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List Paragraph"/>
    <w:basedOn w:val="a"/>
    <w:uiPriority w:val="34"/>
    <w:qFormat/>
    <w:rsid w:val="00642C77"/>
    <w:pPr>
      <w:widowControl w:val="0"/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val="en-AU" w:eastAsia="ru-RU"/>
    </w:rPr>
  </w:style>
  <w:style w:type="paragraph" w:customStyle="1" w:styleId="ConsPlusNormal">
    <w:name w:val="ConsPlusNormal"/>
    <w:rsid w:val="00642C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642C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Елена Анатольевна (НРД)</dc:creator>
  <cp:lastModifiedBy>Ушенин Максим Леонидович</cp:lastModifiedBy>
  <cp:revision>1</cp:revision>
  <dcterms:created xsi:type="dcterms:W3CDTF">2023-12-26T13:37:00Z</dcterms:created>
  <dcterms:modified xsi:type="dcterms:W3CDTF">2023-12-26T13:37:00Z</dcterms:modified>
</cp:coreProperties>
</file>