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96" w:rsidRDefault="00CB5096" w:rsidP="00CB5096">
      <w:pPr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Форма 6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CB5096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CB5096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5096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5096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B5096" w:rsidRPr="00DB448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5096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96" w:rsidRPr="00DB448B" w:rsidRDefault="00CB5096" w:rsidP="00CB50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CB5096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CB5096" w:rsidRPr="005456CB" w:rsidRDefault="00CB509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CB5096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CB5096" w:rsidRPr="005456CB" w:rsidRDefault="00CB509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5096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96" w:rsidRPr="00DB448B" w:rsidRDefault="00CB5096" w:rsidP="00CB50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CB5096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B5096" w:rsidRPr="005456CB" w:rsidRDefault="00CB509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5096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CB5096" w:rsidRPr="005456CB" w:rsidRDefault="00CB5096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CB5096" w:rsidRPr="005456CB" w:rsidRDefault="00CB509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B5096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CB5096" w:rsidRPr="005456CB" w:rsidRDefault="00CB5096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CB5096" w:rsidRPr="005456CB" w:rsidRDefault="00CB5096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CB5096" w:rsidRPr="005456CB" w:rsidRDefault="00CB5096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CB5096" w:rsidRPr="00924A88" w:rsidRDefault="00CB5096" w:rsidP="00CB5096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 w:rsidRPr="00924A88">
        <w:rPr>
          <w:rFonts w:ascii="Tahoma" w:hAnsi="Tahoma" w:cs="Tahoma"/>
          <w:b/>
          <w:sz w:val="28"/>
          <w:szCs w:val="28"/>
        </w:rPr>
        <w:t>6.2. Информация о возникновении у акционеров - владельцев конвертируемых привилегированных акций определенного типа права требовать от эмитента конвертации принадлежащих им привилегированных акций определенного типа в обыкновенные акции или привилегированные акции иных типов</w:t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7537"/>
        <w:gridCol w:w="7772"/>
      </w:tblGrid>
      <w:tr w:rsidR="00CB5096" w:rsidRPr="005456CB" w:rsidTr="00A159CA">
        <w:trPr>
          <w:trHeight w:val="690"/>
        </w:trPr>
        <w:tc>
          <w:tcPr>
            <w:tcW w:w="7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5096" w:rsidRPr="005456CB" w:rsidRDefault="00CB5096" w:rsidP="00A159CA">
            <w:pPr>
              <w:ind w:left="34" w:hanging="34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Theme="minorHAnsi" w:hAnsi="Tahoma" w:cs="Tahoma"/>
                <w:sz w:val="24"/>
                <w:szCs w:val="24"/>
              </w:rPr>
              <w:t xml:space="preserve">Вид, категория (тип), серия (при наличии) и иные </w:t>
            </w:r>
            <w:r w:rsidRPr="00924A88">
              <w:rPr>
                <w:rFonts w:ascii="Tahoma" w:eastAsia="Times New Roman" w:hAnsi="Tahoma" w:cs="Tahoma"/>
                <w:sz w:val="24"/>
                <w:lang w:eastAsia="ru-RU"/>
              </w:rPr>
              <w:t>идентификационные признаки конвертируемых ценных бумаг эмитента, указанные в решении о выпуске ценных бумаг, у владельцев которых возникло право требо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вать от эмитента их конвертации:</w:t>
            </w:r>
          </w:p>
        </w:tc>
        <w:tc>
          <w:tcPr>
            <w:tcW w:w="7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96" w:rsidRPr="005456CB" w:rsidRDefault="00CB5096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CB5096" w:rsidRPr="005456CB" w:rsidTr="00A159CA">
        <w:trPr>
          <w:trHeight w:val="690"/>
        </w:trPr>
        <w:tc>
          <w:tcPr>
            <w:tcW w:w="7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96" w:rsidRPr="005456CB" w:rsidRDefault="00CB5096" w:rsidP="00A159CA">
            <w:pPr>
              <w:ind w:left="34" w:hanging="34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Р</w:t>
            </w:r>
            <w:r w:rsidRPr="00924A88">
              <w:rPr>
                <w:rFonts w:ascii="Tahoma" w:eastAsia="Times New Roman" w:hAnsi="Tahoma" w:cs="Tahoma"/>
                <w:sz w:val="24"/>
                <w:lang w:eastAsia="ru-RU"/>
              </w:rPr>
              <w:t xml:space="preserve">егистрационный номер выпуска (дополнительного выпуска) конвертируемых ценных бумаг, у владельцев которых возникло </w:t>
            </w:r>
            <w:r w:rsidRPr="00924A88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право требовать от эмитента их конв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ертации, и дата его регистрации:</w:t>
            </w:r>
          </w:p>
        </w:tc>
        <w:tc>
          <w:tcPr>
            <w:tcW w:w="7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96" w:rsidRPr="005456CB" w:rsidRDefault="00CB5096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CB5096" w:rsidRPr="005456CB" w:rsidTr="00A159CA">
        <w:trPr>
          <w:trHeight w:val="690"/>
        </w:trPr>
        <w:tc>
          <w:tcPr>
            <w:tcW w:w="7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96" w:rsidRPr="00924A88" w:rsidRDefault="00CB5096" w:rsidP="00A159CA">
            <w:pPr>
              <w:ind w:left="34" w:hanging="34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В</w:t>
            </w:r>
            <w:r w:rsidRPr="00924A88">
              <w:rPr>
                <w:rFonts w:ascii="Tahoma" w:eastAsia="Times New Roman" w:hAnsi="Tahoma" w:cs="Tahoma"/>
                <w:sz w:val="24"/>
                <w:lang w:eastAsia="ru-RU"/>
              </w:rPr>
              <w:t>ид, категория (тип), серия (при наличии) и иные идентификационные признаки ценных бумаг эмитента, указанные в решении о выпуске ценных бумаг, право требовать конвертации в которые возникло у владельцев конве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ртируемых ценных бумаг эмитента:</w:t>
            </w:r>
          </w:p>
        </w:tc>
        <w:tc>
          <w:tcPr>
            <w:tcW w:w="7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96" w:rsidRPr="005456CB" w:rsidRDefault="00CB5096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CB5096" w:rsidRPr="005456CB" w:rsidTr="00A159CA">
        <w:trPr>
          <w:trHeight w:val="690"/>
        </w:trPr>
        <w:tc>
          <w:tcPr>
            <w:tcW w:w="7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96" w:rsidRPr="00924A88" w:rsidRDefault="00CB5096" w:rsidP="00A159CA">
            <w:pPr>
              <w:ind w:left="34" w:hanging="34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Р</w:t>
            </w:r>
            <w:r w:rsidRPr="00924A88">
              <w:rPr>
                <w:rFonts w:ascii="Tahoma" w:eastAsia="Times New Roman" w:hAnsi="Tahoma" w:cs="Tahoma"/>
                <w:sz w:val="24"/>
                <w:lang w:eastAsia="ru-RU"/>
              </w:rPr>
              <w:t>егистрационный номер выпуска (дополнительного выпуска) ценных бумаг, право требовать конвертации в которые возникло у владельцев конвертируемых ценных бумаг эмитента, и д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ата его регистрации:</w:t>
            </w:r>
          </w:p>
        </w:tc>
        <w:tc>
          <w:tcPr>
            <w:tcW w:w="7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96" w:rsidRPr="005456CB" w:rsidRDefault="00CB5096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CB5096" w:rsidRPr="005456CB" w:rsidTr="00A159CA">
        <w:trPr>
          <w:trHeight w:val="690"/>
        </w:trPr>
        <w:tc>
          <w:tcPr>
            <w:tcW w:w="7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96" w:rsidRPr="005456CB" w:rsidRDefault="00CB5096" w:rsidP="00A159CA">
            <w:pPr>
              <w:ind w:left="34" w:hanging="34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К</w:t>
            </w:r>
            <w:r w:rsidRPr="00924A88">
              <w:rPr>
                <w:rFonts w:ascii="Tahoma" w:eastAsia="Times New Roman" w:hAnsi="Tahoma" w:cs="Tahoma"/>
                <w:sz w:val="24"/>
                <w:lang w:eastAsia="ru-RU"/>
              </w:rPr>
              <w:t>оличество ценных бумаг, в которые осуществляется конвертация одной конвертируемой ценной б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умаги (коэффициент конвертации):</w:t>
            </w:r>
          </w:p>
        </w:tc>
        <w:tc>
          <w:tcPr>
            <w:tcW w:w="7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96" w:rsidRPr="005456CB" w:rsidRDefault="00CB5096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CB5096" w:rsidRPr="005456CB" w:rsidTr="00A159CA">
        <w:trPr>
          <w:trHeight w:val="690"/>
        </w:trPr>
        <w:tc>
          <w:tcPr>
            <w:tcW w:w="7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96" w:rsidRPr="005456CB" w:rsidRDefault="00CB5096" w:rsidP="00A159CA">
            <w:pPr>
              <w:ind w:left="34" w:hanging="34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У</w:t>
            </w:r>
            <w:r w:rsidRPr="00924A88">
              <w:rPr>
                <w:rFonts w:ascii="Tahoma" w:eastAsia="Times New Roman" w:hAnsi="Tahoma" w:cs="Tahoma"/>
                <w:sz w:val="24"/>
                <w:lang w:eastAsia="ru-RU"/>
              </w:rPr>
              <w:t>словия осуществления конвертации, в том числе срок и (или) обстоятельства, при наступлении которых осуще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ствляется конвертация:</w:t>
            </w:r>
          </w:p>
        </w:tc>
        <w:tc>
          <w:tcPr>
            <w:tcW w:w="7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96" w:rsidRPr="005456CB" w:rsidRDefault="00CB5096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CB5096" w:rsidRPr="005456CB" w:rsidTr="00A159CA">
        <w:trPr>
          <w:trHeight w:val="690"/>
        </w:trPr>
        <w:tc>
          <w:tcPr>
            <w:tcW w:w="7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B5096" w:rsidRPr="005456CB" w:rsidRDefault="00CB5096" w:rsidP="00A159CA">
            <w:pPr>
              <w:ind w:left="34" w:hanging="34"/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П</w:t>
            </w:r>
            <w:r w:rsidRPr="00924A88">
              <w:rPr>
                <w:rFonts w:ascii="Tahoma" w:eastAsia="Times New Roman" w:hAnsi="Tahoma" w:cs="Tahoma"/>
                <w:sz w:val="24"/>
                <w:lang w:eastAsia="ru-RU"/>
              </w:rPr>
              <w:t>о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рядок осуществления конвертации:</w:t>
            </w:r>
          </w:p>
        </w:tc>
        <w:tc>
          <w:tcPr>
            <w:tcW w:w="7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B5096" w:rsidRPr="005456CB" w:rsidRDefault="00CB5096" w:rsidP="00A159CA">
            <w:pPr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007DD6" w:rsidRDefault="00007DD6">
      <w:bookmarkStart w:id="0" w:name="_GoBack"/>
      <w:bookmarkEnd w:id="0"/>
    </w:p>
    <w:sectPr w:rsidR="00007DD6" w:rsidSect="00CB50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96"/>
    <w:rsid w:val="00007DD6"/>
    <w:rsid w:val="00CB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69A0F-12BD-43BD-9C56-3B4CBD73C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0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CB5096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CB50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2021-09-27T20:28:00Z</dcterms:created>
  <dcterms:modified xsi:type="dcterms:W3CDTF">2021-09-27T20:28:00Z</dcterms:modified>
</cp:coreProperties>
</file>